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17F8" w14:textId="79CA0EEB" w:rsidR="00A95B5D" w:rsidRPr="00A95B5D" w:rsidRDefault="3FC3CC45" w:rsidP="00F34FC4">
      <w:pPr>
        <w:jc w:val="both"/>
        <w:rPr>
          <w:color w:val="auto"/>
        </w:rPr>
      </w:pPr>
      <w:r w:rsidRPr="6AEECA63">
        <w:rPr>
          <w:color w:val="auto"/>
        </w:rPr>
        <w:t xml:space="preserve">The committee shall be known as the </w:t>
      </w:r>
      <w:r w:rsidRPr="6AEECA63">
        <w:rPr>
          <w:color w:val="auto"/>
          <w:highlight w:val="lightGray"/>
        </w:rPr>
        <w:t>insert name of committee</w:t>
      </w:r>
      <w:r w:rsidRPr="6AEECA63">
        <w:rPr>
          <w:color w:val="auto"/>
        </w:rPr>
        <w:t xml:space="preserve"> </w:t>
      </w:r>
      <w:r w:rsidR="003F204C" w:rsidRPr="6AEECA63">
        <w:rPr>
          <w:color w:val="auto"/>
        </w:rPr>
        <w:t xml:space="preserve">Workplace </w:t>
      </w:r>
      <w:r w:rsidRPr="6AEECA63">
        <w:rPr>
          <w:color w:val="auto"/>
        </w:rPr>
        <w:t>Health and Safety Committee for Memorial University.</w:t>
      </w:r>
    </w:p>
    <w:p w14:paraId="42345D22" w14:textId="77777777" w:rsidR="00A95B5D" w:rsidRPr="00A95B5D" w:rsidRDefault="00A95B5D" w:rsidP="00A95B5D">
      <w:pPr>
        <w:spacing w:before="240" w:after="240"/>
        <w:rPr>
          <w:b/>
          <w:color w:val="auto"/>
        </w:rPr>
      </w:pPr>
      <w:r w:rsidRPr="00A95B5D">
        <w:rPr>
          <w:b/>
          <w:color w:val="auto"/>
        </w:rPr>
        <w:t>Purpose of the committee</w:t>
      </w:r>
    </w:p>
    <w:p w14:paraId="6DE5CB99" w14:textId="7AAB68AE" w:rsidR="00920046" w:rsidRDefault="00A95B5D" w:rsidP="00920046">
      <w:pPr>
        <w:jc w:val="both"/>
        <w:rPr>
          <w:color w:val="auto"/>
        </w:rPr>
      </w:pPr>
      <w:r w:rsidRPr="00A95B5D">
        <w:rPr>
          <w:color w:val="auto"/>
        </w:rPr>
        <w:t>It is a</w:t>
      </w:r>
      <w:r w:rsidR="006B1919">
        <w:rPr>
          <w:color w:val="auto"/>
        </w:rPr>
        <w:t>n</w:t>
      </w:r>
      <w:r w:rsidRPr="00A95B5D">
        <w:rPr>
          <w:color w:val="auto"/>
        </w:rPr>
        <w:t xml:space="preserve"> </w:t>
      </w:r>
      <w:r w:rsidR="006B1919">
        <w:rPr>
          <w:color w:val="auto"/>
        </w:rPr>
        <w:t xml:space="preserve">advisory </w:t>
      </w:r>
      <w:r w:rsidRPr="00A95B5D">
        <w:rPr>
          <w:color w:val="auto"/>
        </w:rPr>
        <w:t xml:space="preserve">committee made up of worker and employer representatives </w:t>
      </w:r>
      <w:r w:rsidR="006B1919">
        <w:rPr>
          <w:color w:val="auto"/>
        </w:rPr>
        <w:t>who</w:t>
      </w:r>
      <w:r w:rsidR="00B366D5">
        <w:rPr>
          <w:color w:val="auto"/>
        </w:rPr>
        <w:t xml:space="preserve">se objective is to </w:t>
      </w:r>
      <w:r w:rsidR="006B1919">
        <w:rPr>
          <w:color w:val="auto"/>
        </w:rPr>
        <w:t xml:space="preserve">work together </w:t>
      </w:r>
      <w:r w:rsidRPr="00A95B5D">
        <w:rPr>
          <w:color w:val="auto"/>
        </w:rPr>
        <w:t>in a cooperative</w:t>
      </w:r>
      <w:r w:rsidR="00920046">
        <w:rPr>
          <w:color w:val="auto"/>
        </w:rPr>
        <w:t xml:space="preserve"> and respectful manner</w:t>
      </w:r>
      <w:r w:rsidR="00B366D5">
        <w:rPr>
          <w:color w:val="auto"/>
        </w:rPr>
        <w:t>.</w:t>
      </w:r>
      <w:r w:rsidR="00DA6E3C">
        <w:rPr>
          <w:color w:val="auto"/>
        </w:rPr>
        <w:t xml:space="preserve"> </w:t>
      </w:r>
      <w:r w:rsidR="00B366D5">
        <w:rPr>
          <w:color w:val="auto"/>
        </w:rPr>
        <w:t xml:space="preserve">The committee </w:t>
      </w:r>
      <w:r w:rsidR="003F204C">
        <w:rPr>
          <w:color w:val="auto"/>
        </w:rPr>
        <w:t xml:space="preserve">will </w:t>
      </w:r>
      <w:r w:rsidR="00920046">
        <w:rPr>
          <w:color w:val="auto"/>
        </w:rPr>
        <w:t>promote Memorial’s health and safety management system</w:t>
      </w:r>
      <w:r w:rsidR="00B366D5">
        <w:rPr>
          <w:color w:val="auto"/>
        </w:rPr>
        <w:t xml:space="preserve">, </w:t>
      </w:r>
      <w:r w:rsidR="003F204C">
        <w:rPr>
          <w:color w:val="auto"/>
        </w:rPr>
        <w:t xml:space="preserve">promote </w:t>
      </w:r>
      <w:r w:rsidR="00920046">
        <w:rPr>
          <w:color w:val="auto"/>
        </w:rPr>
        <w:t xml:space="preserve">compliance with health and safety regulations, </w:t>
      </w:r>
      <w:r w:rsidRPr="00A95B5D">
        <w:rPr>
          <w:color w:val="auto"/>
        </w:rPr>
        <w:t>identify</w:t>
      </w:r>
      <w:r w:rsidR="00920046">
        <w:rPr>
          <w:color w:val="auto"/>
        </w:rPr>
        <w:t xml:space="preserve"> workplace hazards</w:t>
      </w:r>
      <w:r w:rsidRPr="00A95B5D">
        <w:rPr>
          <w:color w:val="auto"/>
        </w:rPr>
        <w:t xml:space="preserve"> and </w:t>
      </w:r>
      <w:r w:rsidR="00920046">
        <w:rPr>
          <w:color w:val="auto"/>
        </w:rPr>
        <w:t xml:space="preserve">assist with the resolution of </w:t>
      </w:r>
      <w:r w:rsidRPr="00A95B5D">
        <w:rPr>
          <w:color w:val="auto"/>
        </w:rPr>
        <w:t xml:space="preserve">health and safety </w:t>
      </w:r>
      <w:r w:rsidR="00920046">
        <w:rPr>
          <w:color w:val="auto"/>
        </w:rPr>
        <w:t xml:space="preserve">concerns. </w:t>
      </w:r>
    </w:p>
    <w:p w14:paraId="6D107D42" w14:textId="77777777" w:rsidR="00F34FC4" w:rsidRDefault="000517EF" w:rsidP="00F34FC4">
      <w:pPr>
        <w:spacing w:before="240" w:after="240"/>
        <w:jc w:val="both"/>
        <w:rPr>
          <w:b/>
          <w:bCs/>
          <w:color w:val="auto"/>
        </w:rPr>
      </w:pPr>
      <w:r w:rsidRPr="2AC2B4B6">
        <w:rPr>
          <w:b/>
          <w:bCs/>
          <w:color w:val="auto"/>
        </w:rPr>
        <w:t xml:space="preserve">Committee Membership </w:t>
      </w:r>
    </w:p>
    <w:p w14:paraId="2F33497A" w14:textId="3A889727" w:rsidR="00D726BE" w:rsidRPr="00253209" w:rsidRDefault="00D726BE" w:rsidP="00F34FC4">
      <w:pPr>
        <w:spacing w:before="240" w:after="240"/>
        <w:jc w:val="both"/>
        <w:rPr>
          <w:color w:val="auto"/>
        </w:rPr>
      </w:pPr>
      <w:r w:rsidRPr="00253209">
        <w:rPr>
          <w:color w:val="auto"/>
        </w:rPr>
        <w:t>The committee shall consist of between 2 and 12 members</w:t>
      </w:r>
      <w:r w:rsidR="003F204C" w:rsidRPr="00253209">
        <w:rPr>
          <w:color w:val="auto"/>
        </w:rPr>
        <w:t>.</w:t>
      </w:r>
      <w:r w:rsidR="00DA6E3C">
        <w:rPr>
          <w:color w:val="auto"/>
        </w:rPr>
        <w:t xml:space="preserve"> </w:t>
      </w:r>
      <w:r w:rsidR="003F204C" w:rsidRPr="00253209">
        <w:rPr>
          <w:color w:val="auto"/>
        </w:rPr>
        <w:t xml:space="preserve">The </w:t>
      </w:r>
      <w:r w:rsidRPr="00253209">
        <w:rPr>
          <w:color w:val="auto"/>
        </w:rPr>
        <w:t>following units</w:t>
      </w:r>
      <w:r w:rsidR="003F204C" w:rsidRPr="00253209">
        <w:rPr>
          <w:color w:val="auto"/>
        </w:rPr>
        <w:t xml:space="preserve"> may be represented</w:t>
      </w:r>
      <w:r w:rsidRPr="00253209">
        <w:rPr>
          <w:color w:val="auto"/>
        </w:rPr>
        <w:t>:</w:t>
      </w:r>
      <w:r w:rsidR="00920046" w:rsidRPr="00253209">
        <w:rPr>
          <w:color w:val="auto"/>
        </w:rPr>
        <w:t xml:space="preserve"> (list </w:t>
      </w:r>
      <w:r w:rsidR="00391088" w:rsidRPr="00253209">
        <w:rPr>
          <w:color w:val="auto"/>
        </w:rPr>
        <w:t>units)</w:t>
      </w:r>
    </w:p>
    <w:p w14:paraId="5D96A7D5" w14:textId="77777777" w:rsidR="00A95B5D" w:rsidRPr="00253209" w:rsidRDefault="00A95B5D" w:rsidP="00A95B5D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>Office of</w:t>
      </w:r>
    </w:p>
    <w:p w14:paraId="77B18066" w14:textId="77777777" w:rsidR="00A95B5D" w:rsidRPr="00253209" w:rsidRDefault="00A95B5D" w:rsidP="00A95B5D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 xml:space="preserve">Department of </w:t>
      </w:r>
    </w:p>
    <w:p w14:paraId="6F97CA14" w14:textId="77777777" w:rsidR="00A95B5D" w:rsidRPr="00253209" w:rsidRDefault="00A95B5D" w:rsidP="00A95B5D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 xml:space="preserve">Department of </w:t>
      </w:r>
    </w:p>
    <w:p w14:paraId="2D305961" w14:textId="77777777" w:rsidR="001E0E94" w:rsidRPr="00253209" w:rsidRDefault="00A95B5D" w:rsidP="001E0E94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>Facilities Management (Custodial)</w:t>
      </w:r>
    </w:p>
    <w:p w14:paraId="32E1984F" w14:textId="38E45C2E" w:rsidR="00550E7D" w:rsidRPr="00253209" w:rsidRDefault="00550E7D" w:rsidP="001E0E94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>Designated Authority for the workplace</w:t>
      </w:r>
    </w:p>
    <w:p w14:paraId="2BB11E6A" w14:textId="5FCCB1A9" w:rsidR="003F204C" w:rsidRPr="00253209" w:rsidRDefault="003F204C" w:rsidP="001E0E94">
      <w:pPr>
        <w:pStyle w:val="ListParagraph"/>
        <w:numPr>
          <w:ilvl w:val="0"/>
          <w:numId w:val="12"/>
        </w:numPr>
        <w:rPr>
          <w:color w:val="auto"/>
        </w:rPr>
      </w:pPr>
      <w:r w:rsidRPr="00253209">
        <w:rPr>
          <w:color w:val="auto"/>
        </w:rPr>
        <w:t>Union representative</w:t>
      </w:r>
    </w:p>
    <w:p w14:paraId="139CDFC6" w14:textId="77777777" w:rsidR="00E9446E" w:rsidRDefault="00E9446E" w:rsidP="001E0E94">
      <w:pPr>
        <w:pStyle w:val="ListParagraph"/>
        <w:numPr>
          <w:ilvl w:val="0"/>
          <w:numId w:val="12"/>
        </w:numPr>
        <w:rPr>
          <w:color w:val="auto"/>
        </w:rPr>
      </w:pPr>
      <w:r w:rsidRPr="2AC2B4B6">
        <w:rPr>
          <w:color w:val="auto"/>
        </w:rPr>
        <w:t>Environmental Health and Safety representative will attend and support the committee as a non-voting member</w:t>
      </w:r>
    </w:p>
    <w:p w14:paraId="044176F1" w14:textId="26379775" w:rsidR="00E9446E" w:rsidRDefault="000517EF" w:rsidP="00F34FC4">
      <w:pPr>
        <w:pStyle w:val="ListParagraph"/>
        <w:spacing w:before="240" w:after="240"/>
        <w:ind w:left="0"/>
        <w:contextualSpacing w:val="0"/>
        <w:jc w:val="both"/>
        <w:rPr>
          <w:color w:val="auto"/>
        </w:rPr>
      </w:pPr>
      <w:r w:rsidRPr="000517EF">
        <w:rPr>
          <w:color w:val="auto"/>
        </w:rPr>
        <w:t>Terms will be a</w:t>
      </w:r>
      <w:r w:rsidR="00E9446E">
        <w:rPr>
          <w:color w:val="auto"/>
        </w:rPr>
        <w:t xml:space="preserve"> minimum of </w:t>
      </w:r>
      <w:r w:rsidR="003F204C">
        <w:rPr>
          <w:color w:val="auto"/>
        </w:rPr>
        <w:t>two (</w:t>
      </w:r>
      <w:r w:rsidRPr="000517EF">
        <w:rPr>
          <w:color w:val="auto"/>
        </w:rPr>
        <w:t>2</w:t>
      </w:r>
      <w:r w:rsidR="003F204C">
        <w:rPr>
          <w:color w:val="auto"/>
        </w:rPr>
        <w:t>)</w:t>
      </w:r>
      <w:r w:rsidR="00253209">
        <w:rPr>
          <w:color w:val="auto"/>
        </w:rPr>
        <w:t xml:space="preserve"> </w:t>
      </w:r>
      <w:r w:rsidRPr="000517EF">
        <w:rPr>
          <w:color w:val="auto"/>
        </w:rPr>
        <w:t>year</w:t>
      </w:r>
      <w:r w:rsidR="00E9446E">
        <w:rPr>
          <w:color w:val="auto"/>
        </w:rPr>
        <w:t>s</w:t>
      </w:r>
      <w:r w:rsidR="00B366D5">
        <w:rPr>
          <w:color w:val="auto"/>
        </w:rPr>
        <w:t>.</w:t>
      </w:r>
    </w:p>
    <w:p w14:paraId="5E7C9E04" w14:textId="77777777" w:rsidR="001E0E94" w:rsidRDefault="001E0E94" w:rsidP="00F34FC4">
      <w:pPr>
        <w:pStyle w:val="ListParagraph"/>
        <w:spacing w:before="240" w:after="240"/>
        <w:ind w:left="0"/>
        <w:contextualSpacing w:val="0"/>
        <w:jc w:val="both"/>
        <w:rPr>
          <w:color w:val="auto"/>
        </w:rPr>
      </w:pPr>
      <w:r w:rsidRPr="001E0E94">
        <w:rPr>
          <w:color w:val="auto"/>
        </w:rPr>
        <w:t xml:space="preserve">Committee members will be required to attend 75% of the yearly meetings to </w:t>
      </w:r>
      <w:r w:rsidR="003B1F86">
        <w:rPr>
          <w:color w:val="auto"/>
        </w:rPr>
        <w:t xml:space="preserve">remain </w:t>
      </w:r>
      <w:r w:rsidRPr="001E0E94">
        <w:rPr>
          <w:color w:val="auto"/>
        </w:rPr>
        <w:t>an active</w:t>
      </w:r>
      <w:r>
        <w:rPr>
          <w:color w:val="auto"/>
        </w:rPr>
        <w:t xml:space="preserve"> </w:t>
      </w:r>
      <w:r w:rsidRPr="001E0E94">
        <w:rPr>
          <w:color w:val="auto"/>
        </w:rPr>
        <w:t>member</w:t>
      </w:r>
      <w:r>
        <w:rPr>
          <w:color w:val="auto"/>
        </w:rPr>
        <w:t>.</w:t>
      </w:r>
    </w:p>
    <w:p w14:paraId="6DC6EE92" w14:textId="77777777" w:rsidR="003B1F86" w:rsidRDefault="001E0E94" w:rsidP="00F34FC4">
      <w:pPr>
        <w:spacing w:before="240" w:after="240"/>
        <w:jc w:val="both"/>
        <w:rPr>
          <w:color w:val="auto"/>
        </w:rPr>
      </w:pPr>
      <w:r w:rsidRPr="6AEECA63">
        <w:rPr>
          <w:color w:val="auto"/>
        </w:rPr>
        <w:t xml:space="preserve">In order to achieve 100% attendance, </w:t>
      </w:r>
      <w:bookmarkStart w:id="0" w:name="_Int_V1HlUhZE"/>
      <w:r w:rsidRPr="6AEECA63">
        <w:rPr>
          <w:color w:val="auto"/>
        </w:rPr>
        <w:t>alternates</w:t>
      </w:r>
      <w:bookmarkEnd w:id="0"/>
      <w:r w:rsidRPr="6AEECA63">
        <w:rPr>
          <w:color w:val="auto"/>
        </w:rPr>
        <w:t xml:space="preserve"> will be permitted. Alternates must participate in certification training. </w:t>
      </w:r>
    </w:p>
    <w:p w14:paraId="03BB3F32" w14:textId="77777777" w:rsidR="00E9446E" w:rsidRPr="00C805CB" w:rsidRDefault="00E9446E" w:rsidP="00F34FC4">
      <w:pPr>
        <w:spacing w:before="240" w:after="240"/>
        <w:jc w:val="both"/>
        <w:rPr>
          <w:color w:val="auto"/>
        </w:rPr>
      </w:pPr>
      <w:r w:rsidRPr="00C805CB">
        <w:rPr>
          <w:color w:val="auto"/>
        </w:rPr>
        <w:t>If a co-chair is unable to attend a meeting, a member of the committee will be asked to take the chair for that meeting. A worker member will replace the worker co-chair or a management member will replace the management co-chair. If both co-chairs are unable to attend, the meeting will be rescheduled.</w:t>
      </w:r>
    </w:p>
    <w:p w14:paraId="417400DC" w14:textId="77777777" w:rsidR="007E63BE" w:rsidRDefault="007E63BE" w:rsidP="007E63BE">
      <w:pPr>
        <w:spacing w:before="240" w:after="240"/>
        <w:rPr>
          <w:b/>
          <w:color w:val="auto"/>
        </w:rPr>
      </w:pPr>
      <w:r w:rsidRPr="007E63BE">
        <w:rPr>
          <w:b/>
          <w:color w:val="auto"/>
        </w:rPr>
        <w:t>Training</w:t>
      </w:r>
    </w:p>
    <w:p w14:paraId="1A51CB65" w14:textId="0460B4F4" w:rsidR="007E63BE" w:rsidRDefault="007E63BE" w:rsidP="00F34FC4">
      <w:pPr>
        <w:spacing w:before="240" w:after="240"/>
        <w:jc w:val="both"/>
        <w:rPr>
          <w:color w:val="auto"/>
        </w:rPr>
      </w:pPr>
      <w:r>
        <w:rPr>
          <w:color w:val="auto"/>
        </w:rPr>
        <w:t>All committee members</w:t>
      </w:r>
      <w:r w:rsidR="00E9446E">
        <w:rPr>
          <w:color w:val="auto"/>
        </w:rPr>
        <w:t>, including alternates,</w:t>
      </w:r>
      <w:r>
        <w:rPr>
          <w:color w:val="auto"/>
        </w:rPr>
        <w:t xml:space="preserve"> </w:t>
      </w:r>
      <w:r w:rsidR="00631189">
        <w:rPr>
          <w:color w:val="auto"/>
        </w:rPr>
        <w:t xml:space="preserve">must </w:t>
      </w:r>
      <w:r>
        <w:rPr>
          <w:color w:val="auto"/>
        </w:rPr>
        <w:t>participate in and maintain their OHS committee training certification</w:t>
      </w:r>
      <w:r w:rsidR="003F204C">
        <w:rPr>
          <w:color w:val="auto"/>
        </w:rPr>
        <w:t xml:space="preserve"> as per the NL Occupational Health and Safety legislation</w:t>
      </w:r>
      <w:r>
        <w:rPr>
          <w:color w:val="auto"/>
        </w:rPr>
        <w:t>.</w:t>
      </w:r>
      <w:r w:rsidR="00DA6E3C">
        <w:rPr>
          <w:color w:val="auto"/>
        </w:rPr>
        <w:t xml:space="preserve"> </w:t>
      </w:r>
      <w:r>
        <w:rPr>
          <w:color w:val="auto"/>
        </w:rPr>
        <w:t>New members who require committee training</w:t>
      </w:r>
      <w:r w:rsidR="003D60DD">
        <w:rPr>
          <w:color w:val="auto"/>
        </w:rPr>
        <w:t xml:space="preserve"> </w:t>
      </w:r>
      <w:r w:rsidR="001E0E94">
        <w:rPr>
          <w:color w:val="auto"/>
        </w:rPr>
        <w:t xml:space="preserve">must </w:t>
      </w:r>
      <w:r w:rsidR="003D60DD">
        <w:rPr>
          <w:color w:val="auto"/>
        </w:rPr>
        <w:t>register and p</w:t>
      </w:r>
      <w:r>
        <w:rPr>
          <w:color w:val="auto"/>
        </w:rPr>
        <w:t>articipate in the next available training session</w:t>
      </w:r>
      <w:r w:rsidR="001E0E94">
        <w:rPr>
          <w:color w:val="auto"/>
        </w:rPr>
        <w:t>.</w:t>
      </w:r>
      <w:r w:rsidR="00DA6E3C">
        <w:rPr>
          <w:color w:val="auto"/>
        </w:rPr>
        <w:t xml:space="preserve"> </w:t>
      </w:r>
      <w:r w:rsidR="001E0E94">
        <w:rPr>
          <w:color w:val="auto"/>
        </w:rPr>
        <w:t xml:space="preserve">In-class training is </w:t>
      </w:r>
      <w:r>
        <w:rPr>
          <w:color w:val="auto"/>
        </w:rPr>
        <w:t>offered by Environmental Health and Safety</w:t>
      </w:r>
      <w:r w:rsidR="001E0E94">
        <w:rPr>
          <w:color w:val="auto"/>
        </w:rPr>
        <w:t xml:space="preserve"> quarterly.</w:t>
      </w:r>
      <w:r w:rsidR="00DA6E3C">
        <w:rPr>
          <w:color w:val="auto"/>
        </w:rPr>
        <w:t xml:space="preserve"> </w:t>
      </w:r>
      <w:r w:rsidR="003F204C">
        <w:rPr>
          <w:color w:val="auto"/>
        </w:rPr>
        <w:t>Re-certification training can be completed in class or on-line as per legislation.</w:t>
      </w:r>
    </w:p>
    <w:p w14:paraId="4EF4A281" w14:textId="1AA4EB6E" w:rsidR="00B366D5" w:rsidRDefault="00B366D5" w:rsidP="00F34FC4">
      <w:pPr>
        <w:spacing w:before="240" w:after="240"/>
        <w:jc w:val="both"/>
        <w:rPr>
          <w:color w:val="auto"/>
        </w:rPr>
      </w:pPr>
      <w:r>
        <w:rPr>
          <w:color w:val="auto"/>
        </w:rPr>
        <w:t>Training records for committee members and alternates must be maintained</w:t>
      </w:r>
      <w:r w:rsidR="003F204C">
        <w:rPr>
          <w:color w:val="auto"/>
        </w:rPr>
        <w:t xml:space="preserve"> by the committee</w:t>
      </w:r>
      <w:r>
        <w:rPr>
          <w:color w:val="auto"/>
        </w:rPr>
        <w:t>, including certification numbers.</w:t>
      </w:r>
    </w:p>
    <w:p w14:paraId="606D4C24" w14:textId="77777777" w:rsidR="00F34FC4" w:rsidRDefault="00F34FC4" w:rsidP="00A95B5D">
      <w:pPr>
        <w:spacing w:before="240" w:after="240"/>
        <w:rPr>
          <w:b/>
          <w:color w:val="auto"/>
        </w:rPr>
      </w:pPr>
    </w:p>
    <w:p w14:paraId="42EB2448" w14:textId="77777777" w:rsidR="00F34FC4" w:rsidRDefault="00F34FC4" w:rsidP="00A95B5D">
      <w:pPr>
        <w:spacing w:before="240" w:after="240"/>
        <w:rPr>
          <w:b/>
          <w:color w:val="auto"/>
        </w:rPr>
      </w:pPr>
    </w:p>
    <w:p w14:paraId="35090B2D" w14:textId="5C0EE81A" w:rsidR="00A95B5D" w:rsidRPr="00A95B5D" w:rsidRDefault="00A95B5D" w:rsidP="00A95B5D">
      <w:pPr>
        <w:spacing w:before="240" w:after="240"/>
        <w:rPr>
          <w:b/>
          <w:color w:val="auto"/>
        </w:rPr>
      </w:pPr>
      <w:r w:rsidRPr="00A95B5D">
        <w:rPr>
          <w:b/>
          <w:color w:val="auto"/>
        </w:rPr>
        <w:lastRenderedPageBreak/>
        <w:t>Functions of the committee</w:t>
      </w:r>
    </w:p>
    <w:p w14:paraId="36FE8189" w14:textId="09A910E8" w:rsidR="00A95B5D" w:rsidRPr="00391088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6AEECA63">
        <w:rPr>
          <w:color w:val="auto"/>
        </w:rPr>
        <w:t>Make recommendations for the establishment and enforcement of health and</w:t>
      </w:r>
      <w:r w:rsidR="00391088" w:rsidRPr="6AEECA63">
        <w:rPr>
          <w:color w:val="auto"/>
        </w:rPr>
        <w:t xml:space="preserve"> </w:t>
      </w:r>
      <w:r w:rsidRPr="6AEECA63">
        <w:rPr>
          <w:color w:val="auto"/>
        </w:rPr>
        <w:t>safety policies</w:t>
      </w:r>
      <w:r w:rsidR="00CC440D" w:rsidRPr="6AEECA63">
        <w:rPr>
          <w:color w:val="auto"/>
        </w:rPr>
        <w:t xml:space="preserve">, procedures and </w:t>
      </w:r>
      <w:r w:rsidR="57A89779" w:rsidRPr="6AEECA63">
        <w:rPr>
          <w:color w:val="auto"/>
        </w:rPr>
        <w:t>guidelines.</w:t>
      </w:r>
      <w:r w:rsidRPr="6AEECA63">
        <w:rPr>
          <w:color w:val="auto"/>
        </w:rPr>
        <w:t xml:space="preserve"> </w:t>
      </w:r>
    </w:p>
    <w:p w14:paraId="5CBC237C" w14:textId="77777777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Participate in the identification of </w:t>
      </w:r>
      <w:r w:rsidR="00391088" w:rsidRPr="2AC2B4B6">
        <w:rPr>
          <w:color w:val="auto"/>
        </w:rPr>
        <w:t xml:space="preserve">health and safety hazards </w:t>
      </w:r>
      <w:r w:rsidRPr="2AC2B4B6">
        <w:rPr>
          <w:color w:val="auto"/>
        </w:rPr>
        <w:t xml:space="preserve">in </w:t>
      </w:r>
      <w:r w:rsidR="00391088" w:rsidRPr="2AC2B4B6">
        <w:rPr>
          <w:color w:val="auto"/>
        </w:rPr>
        <w:t>the workplace</w:t>
      </w:r>
      <w:r w:rsidRPr="2AC2B4B6">
        <w:rPr>
          <w:color w:val="auto"/>
        </w:rPr>
        <w:t xml:space="preserve"> and recommend </w:t>
      </w:r>
      <w:r w:rsidR="00391088" w:rsidRPr="2AC2B4B6">
        <w:rPr>
          <w:color w:val="auto"/>
        </w:rPr>
        <w:t>control measures</w:t>
      </w:r>
      <w:r w:rsidRPr="2AC2B4B6">
        <w:rPr>
          <w:color w:val="auto"/>
        </w:rPr>
        <w:t>.</w:t>
      </w:r>
    </w:p>
    <w:p w14:paraId="38AA2729" w14:textId="27D0BD0F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6AEECA63">
        <w:rPr>
          <w:color w:val="auto"/>
        </w:rPr>
        <w:t>Obtain from the employer and other sources</w:t>
      </w:r>
      <w:r w:rsidR="002355A8">
        <w:rPr>
          <w:color w:val="auto"/>
        </w:rPr>
        <w:t>, as</w:t>
      </w:r>
      <w:r w:rsidRPr="6AEECA63">
        <w:rPr>
          <w:color w:val="auto"/>
        </w:rPr>
        <w:t xml:space="preserve"> necessary</w:t>
      </w:r>
      <w:r w:rsidR="002355A8">
        <w:rPr>
          <w:color w:val="auto"/>
        </w:rPr>
        <w:t xml:space="preserve">, </w:t>
      </w:r>
      <w:r w:rsidR="002355A8" w:rsidRPr="6AEECA63">
        <w:rPr>
          <w:color w:val="auto"/>
        </w:rPr>
        <w:t xml:space="preserve">information </w:t>
      </w:r>
      <w:r w:rsidRPr="6AEECA63">
        <w:rPr>
          <w:color w:val="auto"/>
        </w:rPr>
        <w:t xml:space="preserve">regarding the identification of existing or potential </w:t>
      </w:r>
      <w:r w:rsidR="00391088" w:rsidRPr="6AEECA63">
        <w:rPr>
          <w:color w:val="auto"/>
        </w:rPr>
        <w:t>hazards</w:t>
      </w:r>
      <w:r w:rsidRPr="6AEECA63">
        <w:rPr>
          <w:color w:val="auto"/>
        </w:rPr>
        <w:t xml:space="preserve"> to health and safety at </w:t>
      </w:r>
      <w:r w:rsidR="00B366D5" w:rsidRPr="6AEECA63">
        <w:rPr>
          <w:color w:val="auto"/>
        </w:rPr>
        <w:t>the workplace</w:t>
      </w:r>
      <w:r w:rsidRPr="6AEECA63">
        <w:rPr>
          <w:color w:val="auto"/>
        </w:rPr>
        <w:t>.</w:t>
      </w:r>
    </w:p>
    <w:p w14:paraId="72AD24EF" w14:textId="5498CBE4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Advise on and promote </w:t>
      </w:r>
      <w:r w:rsidR="00D73892" w:rsidRPr="2AC2B4B6">
        <w:rPr>
          <w:color w:val="auto"/>
        </w:rPr>
        <w:t xml:space="preserve">the </w:t>
      </w:r>
      <w:r w:rsidRPr="2AC2B4B6">
        <w:rPr>
          <w:color w:val="auto"/>
        </w:rPr>
        <w:t xml:space="preserve">health and safety </w:t>
      </w:r>
      <w:r w:rsidR="00CC440D" w:rsidRPr="2AC2B4B6">
        <w:rPr>
          <w:color w:val="auto"/>
        </w:rPr>
        <w:t xml:space="preserve">management system </w:t>
      </w:r>
      <w:r w:rsidRPr="2AC2B4B6">
        <w:rPr>
          <w:color w:val="auto"/>
        </w:rPr>
        <w:t xml:space="preserve">for the education and information of the employer and workers. </w:t>
      </w:r>
    </w:p>
    <w:p w14:paraId="776EEB3E" w14:textId="77777777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Receive, consider, and, where necessary, investigate complaints respecting health and safety of workers, and, where necessary, make recommendations to the employer. </w:t>
      </w:r>
    </w:p>
    <w:p w14:paraId="7543A4A1" w14:textId="77777777" w:rsidR="00A95B5D" w:rsidRPr="00391088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>Maintain records regarding the complaints received and the resolution of those complaints.</w:t>
      </w:r>
    </w:p>
    <w:p w14:paraId="3F0F9F1D" w14:textId="77777777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>Where applicable, review the information resulting from monitoring and measuring procedures, and, where necessary, make recommendations to the employer.</w:t>
      </w:r>
    </w:p>
    <w:p w14:paraId="5557E14B" w14:textId="77777777" w:rsidR="00A95B5D" w:rsidRDefault="00A95B5D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Participate in </w:t>
      </w:r>
      <w:r w:rsidR="00391088" w:rsidRPr="2AC2B4B6">
        <w:rPr>
          <w:color w:val="auto"/>
        </w:rPr>
        <w:t xml:space="preserve">annual workplace health and safety </w:t>
      </w:r>
      <w:r w:rsidRPr="2AC2B4B6">
        <w:rPr>
          <w:color w:val="auto"/>
        </w:rPr>
        <w:t>inspections</w:t>
      </w:r>
      <w:r w:rsidR="00391088" w:rsidRPr="2AC2B4B6">
        <w:rPr>
          <w:color w:val="auto"/>
        </w:rPr>
        <w:t>.</w:t>
      </w:r>
      <w:r w:rsidRPr="2AC2B4B6">
        <w:rPr>
          <w:color w:val="auto"/>
        </w:rPr>
        <w:t xml:space="preserve"> </w:t>
      </w:r>
    </w:p>
    <w:p w14:paraId="276AD835" w14:textId="77777777" w:rsidR="00391088" w:rsidRDefault="00391088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>Actively participate in quarterly committee meetings.</w:t>
      </w:r>
    </w:p>
    <w:p w14:paraId="48F53A8D" w14:textId="77777777" w:rsidR="00F177E3" w:rsidRDefault="00F177E3" w:rsidP="00D726BE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Co-operate with officials i.e. officer who is exercising their duties under the NL OHS Act </w:t>
      </w:r>
    </w:p>
    <w:p w14:paraId="02D41023" w14:textId="77777777" w:rsidR="00A95B5D" w:rsidRPr="00A95B5D" w:rsidRDefault="00A95B5D" w:rsidP="00A95B5D">
      <w:pPr>
        <w:spacing w:before="240" w:after="240"/>
        <w:rPr>
          <w:b/>
          <w:color w:val="auto"/>
        </w:rPr>
      </w:pPr>
      <w:r w:rsidRPr="00A95B5D">
        <w:rPr>
          <w:b/>
          <w:color w:val="auto"/>
        </w:rPr>
        <w:t>Records</w:t>
      </w:r>
    </w:p>
    <w:p w14:paraId="1C7BCB2F" w14:textId="77777777" w:rsidR="00A95B5D" w:rsidRPr="00A95B5D" w:rsidRDefault="00A95B5D" w:rsidP="00F34FC4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2AC2B4B6">
        <w:rPr>
          <w:color w:val="auto"/>
        </w:rPr>
        <w:t xml:space="preserve">The committee </w:t>
      </w:r>
      <w:r w:rsidR="00B366D5" w:rsidRPr="2AC2B4B6">
        <w:rPr>
          <w:color w:val="auto"/>
        </w:rPr>
        <w:t xml:space="preserve">shall </w:t>
      </w:r>
      <w:r w:rsidRPr="2AC2B4B6">
        <w:rPr>
          <w:color w:val="auto"/>
        </w:rPr>
        <w:t>keep accurate records of all matters that come before it.</w:t>
      </w:r>
      <w:r w:rsidR="00D726BE" w:rsidRPr="2AC2B4B6">
        <w:rPr>
          <w:color w:val="auto"/>
        </w:rPr>
        <w:t xml:space="preserve"> Meeting minutes will be recorded on WorkplaceNL</w:t>
      </w:r>
      <w:r w:rsidR="00391088" w:rsidRPr="2AC2B4B6">
        <w:rPr>
          <w:color w:val="auto"/>
        </w:rPr>
        <w:t>’s</w:t>
      </w:r>
      <w:r w:rsidR="00D726BE" w:rsidRPr="2AC2B4B6">
        <w:rPr>
          <w:color w:val="auto"/>
        </w:rPr>
        <w:t xml:space="preserve"> prescribed form and uploaded into their Connect system within two weeks of the meeting date</w:t>
      </w:r>
      <w:r w:rsidR="00B366D5" w:rsidRPr="2AC2B4B6">
        <w:rPr>
          <w:color w:val="auto"/>
        </w:rPr>
        <w:t>.</w:t>
      </w:r>
    </w:p>
    <w:p w14:paraId="542E93F4" w14:textId="77777777" w:rsidR="00D726BE" w:rsidRDefault="00A95B5D" w:rsidP="00D726BE">
      <w:pPr>
        <w:spacing w:before="240" w:after="240"/>
        <w:rPr>
          <w:b/>
          <w:color w:val="auto"/>
        </w:rPr>
      </w:pPr>
      <w:r w:rsidRPr="00176238">
        <w:rPr>
          <w:b/>
          <w:color w:val="auto"/>
        </w:rPr>
        <w:t>Meetings</w:t>
      </w:r>
    </w:p>
    <w:p w14:paraId="19EEEC3B" w14:textId="77777777" w:rsidR="00F34D97" w:rsidRDefault="00F34D97" w:rsidP="00F177E3">
      <w:pPr>
        <w:pStyle w:val="ListParagraph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Meetings must have a recording secretary.</w:t>
      </w:r>
    </w:p>
    <w:p w14:paraId="7DE95F2F" w14:textId="004057A2" w:rsidR="00F177E3" w:rsidRDefault="00F177E3" w:rsidP="00F177E3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E57217A">
        <w:rPr>
          <w:color w:val="auto"/>
        </w:rPr>
        <w:t>Meetings will be held quarterly</w:t>
      </w:r>
      <w:r w:rsidR="001E0E94" w:rsidRPr="2E57217A">
        <w:rPr>
          <w:color w:val="auto"/>
        </w:rPr>
        <w:t xml:space="preserve"> i.e. at least </w:t>
      </w:r>
      <w:r w:rsidR="00CC440D">
        <w:rPr>
          <w:color w:val="auto"/>
        </w:rPr>
        <w:t>once every three (3) months This means a meeting will be held once January – March, April – June, July – September and October – December.</w:t>
      </w:r>
    </w:p>
    <w:p w14:paraId="7CF58069" w14:textId="77777777" w:rsidR="002170C4" w:rsidRPr="00F177E3" w:rsidRDefault="002170C4" w:rsidP="00F177E3">
      <w:pPr>
        <w:pStyle w:val="ListParagraph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Meetings will be held during </w:t>
      </w:r>
      <w:r w:rsidR="00F34D97">
        <w:rPr>
          <w:color w:val="auto"/>
        </w:rPr>
        <w:t xml:space="preserve">regular </w:t>
      </w:r>
      <w:r>
        <w:rPr>
          <w:color w:val="auto"/>
        </w:rPr>
        <w:t>working hours</w:t>
      </w:r>
      <w:r w:rsidR="00F34D97">
        <w:rPr>
          <w:color w:val="auto"/>
        </w:rPr>
        <w:t>.</w:t>
      </w:r>
    </w:p>
    <w:p w14:paraId="48794018" w14:textId="3576EF2B" w:rsidR="00D21147" w:rsidRDefault="00F177E3" w:rsidP="00440932">
      <w:pPr>
        <w:pStyle w:val="ListParagraph"/>
        <w:numPr>
          <w:ilvl w:val="0"/>
          <w:numId w:val="13"/>
        </w:numPr>
        <w:spacing w:before="240" w:after="240"/>
        <w:jc w:val="both"/>
        <w:rPr>
          <w:color w:val="auto"/>
        </w:rPr>
      </w:pPr>
      <w:r w:rsidRPr="00D21147">
        <w:rPr>
          <w:color w:val="auto"/>
        </w:rPr>
        <w:t>Annual meeting dates will be scheduled at the committee’s first quarter</w:t>
      </w:r>
      <w:r w:rsidR="001E0E94" w:rsidRPr="00D21147">
        <w:rPr>
          <w:color w:val="auto"/>
        </w:rPr>
        <w:t>ly</w:t>
      </w:r>
      <w:r w:rsidRPr="00D21147">
        <w:rPr>
          <w:color w:val="auto"/>
        </w:rPr>
        <w:t xml:space="preserve"> meeting for the year.</w:t>
      </w:r>
      <w:r w:rsidR="00D726BE" w:rsidRPr="00D21147">
        <w:rPr>
          <w:color w:val="auto"/>
        </w:rPr>
        <w:t xml:space="preserve"> </w:t>
      </w:r>
    </w:p>
    <w:p w14:paraId="1C35B52E" w14:textId="6E9CA37F" w:rsidR="00D21147" w:rsidRPr="00D21147" w:rsidRDefault="00D21147" w:rsidP="00D21147">
      <w:pPr>
        <w:pStyle w:val="ListParagraph"/>
        <w:numPr>
          <w:ilvl w:val="0"/>
          <w:numId w:val="13"/>
        </w:numPr>
        <w:spacing w:before="240" w:after="240"/>
        <w:jc w:val="both"/>
        <w:rPr>
          <w:color w:val="auto"/>
        </w:rPr>
      </w:pPr>
      <w:r>
        <w:rPr>
          <w:color w:val="auto"/>
        </w:rPr>
        <w:t>S</w:t>
      </w:r>
      <w:r w:rsidR="00A95B5D" w:rsidRPr="00D21147">
        <w:rPr>
          <w:color w:val="auto"/>
        </w:rPr>
        <w:t xml:space="preserve">pecial meetings, if required, will be held at the call of the </w:t>
      </w:r>
      <w:r w:rsidR="00F34D97" w:rsidRPr="00D21147">
        <w:rPr>
          <w:color w:val="auto"/>
        </w:rPr>
        <w:t>co-chairs</w:t>
      </w:r>
      <w:r w:rsidR="00A95B5D" w:rsidRPr="00D21147">
        <w:rPr>
          <w:color w:val="auto"/>
        </w:rPr>
        <w:t>.</w:t>
      </w:r>
    </w:p>
    <w:p w14:paraId="58F99BF1" w14:textId="5F5D5FEB" w:rsidR="00A95B5D" w:rsidRPr="00D21147" w:rsidRDefault="3E07C99A" w:rsidP="00D21147">
      <w:pPr>
        <w:spacing w:before="240" w:after="240"/>
        <w:rPr>
          <w:b/>
          <w:color w:val="auto"/>
        </w:rPr>
      </w:pPr>
      <w:r w:rsidRPr="00D21147">
        <w:rPr>
          <w:b/>
          <w:color w:val="auto"/>
        </w:rPr>
        <w:t>Quorum</w:t>
      </w:r>
    </w:p>
    <w:p w14:paraId="5AAFAE64" w14:textId="3636BA6B" w:rsidR="00A95B5D" w:rsidRPr="00DB5385" w:rsidRDefault="3E07C99A" w:rsidP="00D21147">
      <w:pPr>
        <w:spacing w:before="240" w:after="240"/>
        <w:jc w:val="both"/>
        <w:rPr>
          <w:color w:val="808080" w:themeColor="background1" w:themeShade="80"/>
        </w:rPr>
      </w:pPr>
      <w:r w:rsidRPr="2AC2B4B6">
        <w:rPr>
          <w:color w:val="auto"/>
        </w:rPr>
        <w:t xml:space="preserve">Meetings must meet quorum i.e. at least one-half of the WHS committee members are present, provided that both employer and worker members are represented and management doesn’t exceed worker representation. </w:t>
      </w:r>
    </w:p>
    <w:p w14:paraId="30124E91" w14:textId="28C90C5B" w:rsidR="00A95B5D" w:rsidRPr="00DB5385" w:rsidRDefault="00A95B5D" w:rsidP="2AC2B4B6">
      <w:pPr>
        <w:spacing w:before="240" w:after="240"/>
        <w:rPr>
          <w:b/>
          <w:bCs/>
          <w:color w:val="auto"/>
        </w:rPr>
      </w:pPr>
      <w:r w:rsidRPr="2AC2B4B6">
        <w:rPr>
          <w:b/>
          <w:bCs/>
          <w:color w:val="auto"/>
        </w:rPr>
        <w:t>Agendas and minutes</w:t>
      </w:r>
    </w:p>
    <w:p w14:paraId="495CDFE0" w14:textId="123AC8D9" w:rsidR="003B1F86" w:rsidRPr="00F177E3" w:rsidRDefault="665B958A" w:rsidP="00F34FC4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 xml:space="preserve">An agenda will be prepared by the secretary </w:t>
      </w:r>
      <w:r w:rsidR="239B881D" w:rsidRPr="2AC2B4B6">
        <w:rPr>
          <w:color w:val="auto"/>
        </w:rPr>
        <w:t xml:space="preserve">in consultation with </w:t>
      </w:r>
      <w:r w:rsidRPr="2AC2B4B6">
        <w:rPr>
          <w:color w:val="auto"/>
        </w:rPr>
        <w:t xml:space="preserve">the co-chair(s) and </w:t>
      </w:r>
      <w:r w:rsidR="1F75ECFB" w:rsidRPr="2AC2B4B6">
        <w:rPr>
          <w:color w:val="auto"/>
        </w:rPr>
        <w:t>distributed</w:t>
      </w:r>
      <w:r w:rsidR="239B881D" w:rsidRPr="2AC2B4B6">
        <w:rPr>
          <w:color w:val="auto"/>
        </w:rPr>
        <w:t xml:space="preserve"> </w:t>
      </w:r>
      <w:r w:rsidRPr="2AC2B4B6">
        <w:rPr>
          <w:color w:val="auto"/>
        </w:rPr>
        <w:t xml:space="preserve">prior to the meeting. </w:t>
      </w:r>
    </w:p>
    <w:p w14:paraId="0B056DFE" w14:textId="77777777" w:rsidR="001E0E94" w:rsidRPr="001E0E94" w:rsidRDefault="001E0E94" w:rsidP="00F34FC4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>All items raised on the agenda and in meetings will be dealt with on the basis of consensus</w:t>
      </w:r>
      <w:r w:rsidR="00B366D5" w:rsidRPr="2AC2B4B6">
        <w:rPr>
          <w:color w:val="auto"/>
        </w:rPr>
        <w:t>.</w:t>
      </w:r>
    </w:p>
    <w:p w14:paraId="6A59660A" w14:textId="77777777" w:rsidR="001E0E94" w:rsidRPr="001E0E94" w:rsidRDefault="001E0E94" w:rsidP="00F34FC4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 xml:space="preserve">All items will be reported in the minutes. Unresolved items will continue to be reported in the </w:t>
      </w:r>
    </w:p>
    <w:p w14:paraId="02AC7364" w14:textId="77777777" w:rsidR="001E0E94" w:rsidRPr="001E0E94" w:rsidRDefault="001E0E94" w:rsidP="00F34FC4">
      <w:pPr>
        <w:pStyle w:val="ListParagraph"/>
        <w:ind w:left="692"/>
        <w:jc w:val="both"/>
        <w:rPr>
          <w:color w:val="auto"/>
        </w:rPr>
      </w:pPr>
      <w:r w:rsidRPr="001E0E94">
        <w:rPr>
          <w:color w:val="auto"/>
        </w:rPr>
        <w:t>minutes and placed on the agenda until such time as they are considered complete</w:t>
      </w:r>
      <w:r w:rsidR="00B366D5">
        <w:rPr>
          <w:color w:val="auto"/>
        </w:rPr>
        <w:t>.</w:t>
      </w:r>
    </w:p>
    <w:p w14:paraId="2CD36A11" w14:textId="77777777" w:rsidR="001E0E94" w:rsidRDefault="001E0E94" w:rsidP="00F34FC4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>Minutes will be prepared as soon as possible after the meeting</w:t>
      </w:r>
      <w:r w:rsidR="003B1F86" w:rsidRPr="2AC2B4B6">
        <w:rPr>
          <w:color w:val="auto"/>
        </w:rPr>
        <w:t xml:space="preserve">, circulated to committee members, </w:t>
      </w:r>
      <w:r w:rsidRPr="2AC2B4B6">
        <w:rPr>
          <w:color w:val="auto"/>
        </w:rPr>
        <w:t>posted in a prominent location within the workplace, and uploaded into WORKPLACE</w:t>
      </w:r>
      <w:r w:rsidR="003B1F86" w:rsidRPr="2AC2B4B6">
        <w:rPr>
          <w:color w:val="auto"/>
        </w:rPr>
        <w:t xml:space="preserve"> </w:t>
      </w:r>
      <w:r w:rsidRPr="2AC2B4B6">
        <w:rPr>
          <w:color w:val="auto"/>
        </w:rPr>
        <w:t>NL Connect.</w:t>
      </w:r>
    </w:p>
    <w:p w14:paraId="1582B036" w14:textId="77777777" w:rsidR="008D1898" w:rsidRDefault="008D1898" w:rsidP="008D1898">
      <w:pPr>
        <w:spacing w:before="240" w:after="240"/>
        <w:rPr>
          <w:b/>
          <w:color w:val="auto"/>
        </w:rPr>
      </w:pPr>
      <w:r>
        <w:rPr>
          <w:b/>
          <w:color w:val="auto"/>
        </w:rPr>
        <w:lastRenderedPageBreak/>
        <w:t>Roles and Responsibilities</w:t>
      </w:r>
    </w:p>
    <w:p w14:paraId="51AEB373" w14:textId="77777777" w:rsidR="008D1898" w:rsidRDefault="008D1898" w:rsidP="008D1898">
      <w:pPr>
        <w:jc w:val="both"/>
        <w:rPr>
          <w:b/>
          <w:color w:val="auto"/>
        </w:rPr>
      </w:pPr>
      <w:r w:rsidRPr="008D1898">
        <w:rPr>
          <w:color w:val="auto"/>
        </w:rPr>
        <w:t>Com</w:t>
      </w:r>
      <w:r>
        <w:rPr>
          <w:color w:val="auto"/>
        </w:rPr>
        <w:t xml:space="preserve">mittee members will elect co-chairs and </w:t>
      </w:r>
      <w:r w:rsidR="00E9446E">
        <w:rPr>
          <w:color w:val="auto"/>
        </w:rPr>
        <w:t xml:space="preserve">a </w:t>
      </w:r>
      <w:r>
        <w:rPr>
          <w:color w:val="auto"/>
        </w:rPr>
        <w:t>secretary from its membership.</w:t>
      </w:r>
    </w:p>
    <w:p w14:paraId="36272695" w14:textId="77777777" w:rsidR="00A95B5D" w:rsidRDefault="00F34D97" w:rsidP="009E2C79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>Employer representatives will select an employer co-chair.</w:t>
      </w:r>
    </w:p>
    <w:p w14:paraId="16FFF9DF" w14:textId="77777777" w:rsidR="00C805CB" w:rsidRPr="008D1898" w:rsidRDefault="00C805CB" w:rsidP="00C805CB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>Worker representatives will select a worker co-chair.</w:t>
      </w:r>
    </w:p>
    <w:p w14:paraId="7521AE62" w14:textId="091B656E" w:rsidR="008D1898" w:rsidRDefault="4582764F" w:rsidP="009E2C79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2AC2B4B6">
        <w:rPr>
          <w:color w:val="auto"/>
        </w:rPr>
        <w:t xml:space="preserve">All membership </w:t>
      </w:r>
      <w:r w:rsidR="6F9E76AE" w:rsidRPr="2AC2B4B6">
        <w:rPr>
          <w:color w:val="auto"/>
        </w:rPr>
        <w:t xml:space="preserve">will </w:t>
      </w:r>
      <w:r w:rsidR="239B881D" w:rsidRPr="2AC2B4B6">
        <w:rPr>
          <w:color w:val="auto"/>
        </w:rPr>
        <w:t xml:space="preserve">participate in the </w:t>
      </w:r>
      <w:r w:rsidR="70C7C4F6" w:rsidRPr="2AC2B4B6">
        <w:rPr>
          <w:color w:val="auto"/>
        </w:rPr>
        <w:t>selection of</w:t>
      </w:r>
      <w:r w:rsidR="6F9E76AE" w:rsidRPr="2AC2B4B6">
        <w:rPr>
          <w:color w:val="auto"/>
        </w:rPr>
        <w:t xml:space="preserve"> a</w:t>
      </w:r>
      <w:r w:rsidRPr="2AC2B4B6">
        <w:rPr>
          <w:color w:val="auto"/>
        </w:rPr>
        <w:t xml:space="preserve"> secretary</w:t>
      </w:r>
      <w:r w:rsidR="239B881D" w:rsidRPr="2AC2B4B6">
        <w:rPr>
          <w:color w:val="auto"/>
        </w:rPr>
        <w:t>.</w:t>
      </w:r>
    </w:p>
    <w:p w14:paraId="282BE5A8" w14:textId="77777777" w:rsidR="00A95B5D" w:rsidRPr="005D4CB3" w:rsidRDefault="00C805CB" w:rsidP="005D4CB3">
      <w:pPr>
        <w:spacing w:before="240" w:after="240"/>
        <w:rPr>
          <w:b/>
          <w:color w:val="auto"/>
        </w:rPr>
      </w:pPr>
      <w:r>
        <w:rPr>
          <w:b/>
          <w:color w:val="auto"/>
        </w:rPr>
        <w:t>C</w:t>
      </w:r>
      <w:r w:rsidR="00F34D97">
        <w:rPr>
          <w:b/>
          <w:color w:val="auto"/>
        </w:rPr>
        <w:t>o-chairs shall:</w:t>
      </w:r>
    </w:p>
    <w:p w14:paraId="371621D8" w14:textId="77777777" w:rsidR="000517EF" w:rsidRPr="00F34D97" w:rsidRDefault="000517EF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 w:rsidRPr="00F34D97">
        <w:rPr>
          <w:color w:val="auto"/>
        </w:rPr>
        <w:t>Review previous minutes and material prior to the meetings</w:t>
      </w:r>
      <w:r w:rsidR="00B366D5">
        <w:rPr>
          <w:color w:val="auto"/>
        </w:rPr>
        <w:t>.</w:t>
      </w:r>
    </w:p>
    <w:p w14:paraId="671D1DB4" w14:textId="77777777" w:rsidR="00A95B5D" w:rsidRPr="00F34D97" w:rsidRDefault="00C805CB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 xml:space="preserve">Ensure the meeting </w:t>
      </w:r>
      <w:r w:rsidR="00B366D5">
        <w:rPr>
          <w:color w:val="auto"/>
        </w:rPr>
        <w:t xml:space="preserve">is </w:t>
      </w:r>
      <w:r w:rsidR="00E9446E">
        <w:rPr>
          <w:color w:val="auto"/>
        </w:rPr>
        <w:t>conducted in a c</w:t>
      </w:r>
      <w:r w:rsidR="000517EF">
        <w:rPr>
          <w:color w:val="auto"/>
        </w:rPr>
        <w:t xml:space="preserve">ontrolled </w:t>
      </w:r>
      <w:r w:rsidR="00E9446E">
        <w:rPr>
          <w:color w:val="auto"/>
        </w:rPr>
        <w:t xml:space="preserve">and </w:t>
      </w:r>
      <w:r>
        <w:rPr>
          <w:color w:val="auto"/>
        </w:rPr>
        <w:t>respectful manner</w:t>
      </w:r>
      <w:r w:rsidR="00B366D5">
        <w:rPr>
          <w:color w:val="auto"/>
        </w:rPr>
        <w:t>.</w:t>
      </w:r>
    </w:p>
    <w:p w14:paraId="6309721B" w14:textId="77777777" w:rsidR="00A95B5D" w:rsidRPr="00F34D97" w:rsidRDefault="00A95B5D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 w:rsidRPr="00F34D97">
        <w:rPr>
          <w:color w:val="auto"/>
        </w:rPr>
        <w:t>Ensure the maintenance of an unbiased viewpoint</w:t>
      </w:r>
      <w:r w:rsidR="00B366D5">
        <w:rPr>
          <w:color w:val="auto"/>
        </w:rPr>
        <w:t>.</w:t>
      </w:r>
    </w:p>
    <w:p w14:paraId="7C6B6F57" w14:textId="77777777" w:rsidR="000517EF" w:rsidRDefault="000517EF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Arrange for guests to attend as agreed upon by the committee</w:t>
      </w:r>
      <w:r w:rsidR="00B366D5">
        <w:rPr>
          <w:color w:val="auto"/>
        </w:rPr>
        <w:t>.</w:t>
      </w:r>
    </w:p>
    <w:p w14:paraId="409B4E46" w14:textId="77777777" w:rsidR="000517EF" w:rsidRDefault="000517EF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Co-ordinate the completion of annual workplace health and safety inspections</w:t>
      </w:r>
      <w:r w:rsidR="00B366D5">
        <w:rPr>
          <w:color w:val="auto"/>
        </w:rPr>
        <w:t>.</w:t>
      </w:r>
    </w:p>
    <w:p w14:paraId="21169C0A" w14:textId="77777777" w:rsidR="00E9446E" w:rsidRDefault="00E9446E" w:rsidP="00F34FC4">
      <w:pPr>
        <w:pStyle w:val="ListParagraph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Comply with the committee’s terms of reference</w:t>
      </w:r>
      <w:r w:rsidR="00B366D5">
        <w:rPr>
          <w:color w:val="auto"/>
        </w:rPr>
        <w:t>.</w:t>
      </w:r>
    </w:p>
    <w:p w14:paraId="7B6CDF7B" w14:textId="40EFE270" w:rsidR="00A95B5D" w:rsidRPr="00DA7AD9" w:rsidRDefault="00A95B5D" w:rsidP="00DA7AD9">
      <w:pPr>
        <w:spacing w:before="240" w:after="240"/>
        <w:rPr>
          <w:b/>
          <w:color w:val="auto"/>
        </w:rPr>
      </w:pPr>
      <w:r w:rsidRPr="00DA7AD9">
        <w:rPr>
          <w:b/>
          <w:color w:val="auto"/>
        </w:rPr>
        <w:t xml:space="preserve">Secretary </w:t>
      </w:r>
      <w:r w:rsidR="00DA7AD9">
        <w:rPr>
          <w:b/>
          <w:color w:val="auto"/>
        </w:rPr>
        <w:t>shall:</w:t>
      </w:r>
    </w:p>
    <w:p w14:paraId="1AC66633" w14:textId="77777777" w:rsidR="00A95B5D" w:rsidRPr="00F34D97" w:rsidRDefault="00A95B5D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 w:rsidRPr="00F34D97">
        <w:rPr>
          <w:color w:val="auto"/>
        </w:rPr>
        <w:t xml:space="preserve">Arrange meeting </w:t>
      </w:r>
      <w:r w:rsidR="00DA7AD9">
        <w:rPr>
          <w:color w:val="auto"/>
        </w:rPr>
        <w:t>location</w:t>
      </w:r>
      <w:r w:rsidR="00B366D5">
        <w:rPr>
          <w:color w:val="auto"/>
        </w:rPr>
        <w:t>.</w:t>
      </w:r>
    </w:p>
    <w:p w14:paraId="484B7763" w14:textId="77777777" w:rsidR="00A95B5D" w:rsidRPr="00F34D97" w:rsidRDefault="00A95B5D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 w:rsidRPr="00F34D97">
        <w:rPr>
          <w:color w:val="auto"/>
        </w:rPr>
        <w:t>Notif</w:t>
      </w:r>
      <w:r w:rsidR="00DA7AD9">
        <w:rPr>
          <w:color w:val="auto"/>
        </w:rPr>
        <w:t>y members of the meeting</w:t>
      </w:r>
      <w:r w:rsidR="00B366D5">
        <w:rPr>
          <w:color w:val="auto"/>
        </w:rPr>
        <w:t>.</w:t>
      </w:r>
    </w:p>
    <w:p w14:paraId="122FE809" w14:textId="77777777" w:rsidR="00A95B5D" w:rsidRPr="00F34D97" w:rsidRDefault="00DA7AD9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Prepare the agenda </w:t>
      </w:r>
      <w:r w:rsidR="00E9446E">
        <w:rPr>
          <w:color w:val="auto"/>
        </w:rPr>
        <w:t>with input from the co-chairs</w:t>
      </w:r>
      <w:r w:rsidR="00B366D5">
        <w:rPr>
          <w:color w:val="auto"/>
        </w:rPr>
        <w:t>.</w:t>
      </w:r>
      <w:r w:rsidR="00E9446E">
        <w:rPr>
          <w:color w:val="auto"/>
        </w:rPr>
        <w:t xml:space="preserve"> </w:t>
      </w:r>
    </w:p>
    <w:p w14:paraId="52E5574B" w14:textId="77777777" w:rsidR="00A95B5D" w:rsidRPr="00F34D97" w:rsidRDefault="00DA7AD9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Prepare minutes </w:t>
      </w:r>
      <w:r w:rsidR="00E9446E">
        <w:rPr>
          <w:color w:val="auto"/>
        </w:rPr>
        <w:t>with input from the co-chairs</w:t>
      </w:r>
      <w:r w:rsidR="00B366D5">
        <w:rPr>
          <w:color w:val="auto"/>
        </w:rPr>
        <w:t>.</w:t>
      </w:r>
    </w:p>
    <w:p w14:paraId="4352B0A9" w14:textId="15FA9E60" w:rsidR="00A95B5D" w:rsidRPr="00F34D97" w:rsidRDefault="00E9446E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Circulate</w:t>
      </w:r>
      <w:r w:rsidR="00550E7D">
        <w:rPr>
          <w:color w:val="auto"/>
        </w:rPr>
        <w:t xml:space="preserve"> meeting minutes to</w:t>
      </w:r>
      <w:r>
        <w:rPr>
          <w:color w:val="auto"/>
        </w:rPr>
        <w:t xml:space="preserve"> </w:t>
      </w:r>
      <w:r w:rsidR="00550E7D">
        <w:rPr>
          <w:color w:val="auto"/>
        </w:rPr>
        <w:t>committee members, ensure minutes are posted in a</w:t>
      </w:r>
      <w:r w:rsidR="00550E7D" w:rsidRPr="001E0E94">
        <w:rPr>
          <w:color w:val="auto"/>
        </w:rPr>
        <w:t xml:space="preserve"> prominent location within the workplace</w:t>
      </w:r>
      <w:r w:rsidR="00550E7D">
        <w:rPr>
          <w:color w:val="auto"/>
        </w:rPr>
        <w:t xml:space="preserve"> and/or </w:t>
      </w:r>
      <w:r w:rsidR="00DA7AD9">
        <w:rPr>
          <w:color w:val="auto"/>
        </w:rPr>
        <w:t>electronically</w:t>
      </w:r>
      <w:r w:rsidR="00550E7D" w:rsidRPr="001E0E94">
        <w:rPr>
          <w:color w:val="auto"/>
        </w:rPr>
        <w:t xml:space="preserve">, and </w:t>
      </w:r>
      <w:r w:rsidR="00550E7D">
        <w:rPr>
          <w:color w:val="auto"/>
        </w:rPr>
        <w:t xml:space="preserve">upload into </w:t>
      </w:r>
      <w:r w:rsidR="00550E7D" w:rsidRPr="001E0E94">
        <w:rPr>
          <w:color w:val="auto"/>
        </w:rPr>
        <w:t>WORKPLACEN</w:t>
      </w:r>
      <w:r w:rsidR="00550E7D">
        <w:rPr>
          <w:color w:val="auto"/>
        </w:rPr>
        <w:t>L Connect</w:t>
      </w:r>
      <w:r w:rsidR="00B366D5">
        <w:rPr>
          <w:color w:val="auto"/>
        </w:rPr>
        <w:t>.</w:t>
      </w:r>
    </w:p>
    <w:p w14:paraId="56502A1F" w14:textId="77777777" w:rsidR="00550E7D" w:rsidRDefault="00550E7D" w:rsidP="00F34FC4">
      <w:pPr>
        <w:pStyle w:val="ListParagraph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Maintain all records associated with committee activities</w:t>
      </w:r>
      <w:r w:rsidR="00B366D5">
        <w:rPr>
          <w:color w:val="auto"/>
        </w:rPr>
        <w:t>.</w:t>
      </w:r>
    </w:p>
    <w:p w14:paraId="5363F22D" w14:textId="77777777" w:rsidR="00A95B5D" w:rsidRPr="00DA7AD9" w:rsidRDefault="00A95B5D" w:rsidP="6AEECA63">
      <w:pPr>
        <w:spacing w:before="240" w:after="240"/>
        <w:rPr>
          <w:b/>
          <w:bCs/>
          <w:color w:val="auto"/>
        </w:rPr>
      </w:pPr>
      <w:r w:rsidRPr="6AEECA63">
        <w:rPr>
          <w:b/>
          <w:bCs/>
          <w:color w:val="auto"/>
        </w:rPr>
        <w:t>Amendments</w:t>
      </w:r>
    </w:p>
    <w:p w14:paraId="3C4E90A6" w14:textId="6DA6AFA5" w:rsidR="006B3B19" w:rsidRDefault="00550E7D" w:rsidP="00F34FC4">
      <w:pPr>
        <w:jc w:val="both"/>
        <w:rPr>
          <w:color w:val="auto"/>
        </w:rPr>
      </w:pPr>
      <w:r w:rsidRPr="6AEECA63">
        <w:rPr>
          <w:color w:val="auto"/>
        </w:rPr>
        <w:t>The committee shall review, sign and date the terms of reference at least every three years or when the terms are amended</w:t>
      </w:r>
      <w:r w:rsidR="00DA7AD9" w:rsidRPr="6AEECA63">
        <w:rPr>
          <w:color w:val="auto"/>
        </w:rPr>
        <w:t xml:space="preserve">, </w:t>
      </w:r>
      <w:r w:rsidR="329F35BF" w:rsidRPr="6AEECA63">
        <w:rPr>
          <w:color w:val="auto"/>
        </w:rPr>
        <w:t>whichever</w:t>
      </w:r>
      <w:r w:rsidR="00DA7AD9" w:rsidRPr="6AEECA63">
        <w:rPr>
          <w:color w:val="auto"/>
        </w:rPr>
        <w:t xml:space="preserve"> date is first</w:t>
      </w:r>
      <w:r w:rsidRPr="6AEECA63">
        <w:rPr>
          <w:color w:val="auto"/>
        </w:rPr>
        <w:t>.</w:t>
      </w:r>
      <w:r w:rsidR="00DA6E3C">
        <w:rPr>
          <w:color w:val="auto"/>
        </w:rPr>
        <w:t xml:space="preserve"> </w:t>
      </w:r>
      <w:bookmarkStart w:id="1" w:name="_Int_WqMSzpET"/>
      <w:r w:rsidRPr="6AEECA63">
        <w:rPr>
          <w:color w:val="auto"/>
        </w:rPr>
        <w:t xml:space="preserve">Amendments must be </w:t>
      </w:r>
      <w:r w:rsidR="00F34D97" w:rsidRPr="6AEECA63">
        <w:rPr>
          <w:color w:val="auto"/>
        </w:rPr>
        <w:t>approved by the majority of the committee.</w:t>
      </w:r>
      <w:bookmarkEnd w:id="1"/>
    </w:p>
    <w:p w14:paraId="239A5DA5" w14:textId="74074D0B" w:rsidR="00F34FC4" w:rsidRDefault="00F34FC4" w:rsidP="00F34FC4">
      <w:pPr>
        <w:jc w:val="both"/>
        <w:rPr>
          <w:color w:val="auto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1134"/>
        <w:gridCol w:w="2977"/>
      </w:tblGrid>
      <w:tr w:rsidR="00D74848" w:rsidRPr="00D74848" w14:paraId="655F0980" w14:textId="77777777" w:rsidTr="003932A2">
        <w:tc>
          <w:tcPr>
            <w:tcW w:w="2694" w:type="dxa"/>
          </w:tcPr>
          <w:p w14:paraId="6383BDAB" w14:textId="58A7C361" w:rsidR="00D74848" w:rsidRPr="00D74848" w:rsidRDefault="00D74848" w:rsidP="004F19A9">
            <w:pPr>
              <w:rPr>
                <w:color w:val="auto"/>
              </w:rPr>
            </w:pPr>
            <w:r w:rsidRPr="00D74848">
              <w:rPr>
                <w:color w:val="auto"/>
              </w:rPr>
              <w:t>Employer Co-Chair</w:t>
            </w:r>
            <w:r>
              <w:rPr>
                <w:color w:val="auto"/>
              </w:rPr>
              <w:t>:</w:t>
            </w:r>
            <w:r w:rsidR="003932A2" w:rsidRPr="00D74848">
              <w:rPr>
                <w:color w:val="auto"/>
              </w:rPr>
              <w:t xml:space="preserve"> </w:t>
            </w:r>
            <w:r w:rsidR="00DA7AD9">
              <w:rPr>
                <w:color w:val="auto"/>
              </w:rPr>
              <w:t xml:space="preserve"> </w:t>
            </w:r>
            <w:r w:rsidR="00DA6E3C">
              <w:rPr>
                <w:color w:val="auto"/>
              </w:rPr>
              <w:t xml:space="preserve"> </w:t>
            </w:r>
            <w:r w:rsidR="00DA7AD9">
              <w:rPr>
                <w:color w:val="auto"/>
              </w:rPr>
              <w:t xml:space="preserve">   </w:t>
            </w:r>
            <w:r w:rsidR="003932A2" w:rsidRPr="00D74848">
              <w:rPr>
                <w:color w:val="auto"/>
              </w:rPr>
              <w:t>Print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10461A" w14:textId="77777777" w:rsidR="00D74848" w:rsidRPr="00D74848" w:rsidRDefault="00D74848" w:rsidP="004F19A9">
            <w:pPr>
              <w:rPr>
                <w:color w:val="auto"/>
              </w:rPr>
            </w:pPr>
          </w:p>
        </w:tc>
        <w:tc>
          <w:tcPr>
            <w:tcW w:w="1134" w:type="dxa"/>
          </w:tcPr>
          <w:p w14:paraId="1B5E2C63" w14:textId="77777777" w:rsidR="00D74848" w:rsidRPr="00D74848" w:rsidRDefault="00D74848" w:rsidP="00D74848">
            <w:pPr>
              <w:jc w:val="right"/>
              <w:rPr>
                <w:color w:val="auto"/>
              </w:rPr>
            </w:pPr>
            <w:r w:rsidRPr="00D74848">
              <w:rPr>
                <w:color w:val="auto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D99CBF" w14:textId="77777777" w:rsidR="00D74848" w:rsidRPr="00D74848" w:rsidRDefault="00D74848" w:rsidP="004F19A9">
            <w:pPr>
              <w:rPr>
                <w:color w:val="auto"/>
              </w:rPr>
            </w:pPr>
          </w:p>
        </w:tc>
      </w:tr>
      <w:tr w:rsidR="00D74848" w:rsidRPr="00D74848" w14:paraId="79675050" w14:textId="77777777" w:rsidTr="003932A2">
        <w:tc>
          <w:tcPr>
            <w:tcW w:w="2694" w:type="dxa"/>
          </w:tcPr>
          <w:p w14:paraId="09FC6399" w14:textId="77777777" w:rsidR="00D74848" w:rsidRPr="00D74848" w:rsidRDefault="003932A2" w:rsidP="00DA7AD9">
            <w:pPr>
              <w:jc w:val="right"/>
              <w:rPr>
                <w:color w:val="auto"/>
              </w:rPr>
            </w:pPr>
            <w:r w:rsidRPr="00D74848">
              <w:rPr>
                <w:color w:val="auto"/>
              </w:rPr>
              <w:t>Signature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2858DDE" w14:textId="77777777" w:rsidR="00D74848" w:rsidRPr="00D74848" w:rsidRDefault="00D74848" w:rsidP="004F19A9">
            <w:pPr>
              <w:rPr>
                <w:color w:val="auto"/>
              </w:rPr>
            </w:pPr>
          </w:p>
        </w:tc>
        <w:tc>
          <w:tcPr>
            <w:tcW w:w="1134" w:type="dxa"/>
          </w:tcPr>
          <w:p w14:paraId="48A05AB6" w14:textId="77777777" w:rsidR="00D74848" w:rsidRPr="00D74848" w:rsidRDefault="00D74848" w:rsidP="00D74848">
            <w:pPr>
              <w:jc w:val="right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AC4C285" w14:textId="77777777" w:rsidR="00D74848" w:rsidRPr="00D74848" w:rsidRDefault="00D74848" w:rsidP="004F19A9">
            <w:pPr>
              <w:rPr>
                <w:color w:val="auto"/>
              </w:rPr>
            </w:pPr>
          </w:p>
        </w:tc>
      </w:tr>
      <w:tr w:rsidR="00D74848" w:rsidRPr="00D74848" w14:paraId="2C8B094C" w14:textId="77777777" w:rsidTr="00253209">
        <w:trPr>
          <w:trHeight w:val="113"/>
        </w:trPr>
        <w:tc>
          <w:tcPr>
            <w:tcW w:w="2694" w:type="dxa"/>
          </w:tcPr>
          <w:p w14:paraId="0B8111C4" w14:textId="77777777" w:rsidR="00D74848" w:rsidRPr="00D74848" w:rsidRDefault="00D74848" w:rsidP="004F19A9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19333B0" w14:textId="77777777" w:rsidR="00D74848" w:rsidRPr="00D74848" w:rsidRDefault="00D74848" w:rsidP="004F19A9">
            <w:pPr>
              <w:rPr>
                <w:color w:val="auto"/>
              </w:rPr>
            </w:pPr>
            <w:r w:rsidRPr="00D74848">
              <w:rPr>
                <w:color w:val="auto"/>
              </w:rPr>
              <w:tab/>
            </w:r>
            <w:r w:rsidRPr="00D74848">
              <w:rPr>
                <w:color w:val="auto"/>
              </w:rPr>
              <w:tab/>
            </w:r>
            <w:r w:rsidRPr="00D74848">
              <w:rPr>
                <w:color w:val="auto"/>
              </w:rPr>
              <w:tab/>
            </w:r>
          </w:p>
        </w:tc>
        <w:tc>
          <w:tcPr>
            <w:tcW w:w="1134" w:type="dxa"/>
          </w:tcPr>
          <w:p w14:paraId="3732DC93" w14:textId="77777777" w:rsidR="00D74848" w:rsidRPr="00D74848" w:rsidRDefault="00D74848" w:rsidP="00D74848">
            <w:pPr>
              <w:jc w:val="right"/>
              <w:rPr>
                <w:color w:val="auto"/>
              </w:rPr>
            </w:pPr>
          </w:p>
        </w:tc>
        <w:tc>
          <w:tcPr>
            <w:tcW w:w="2977" w:type="dxa"/>
          </w:tcPr>
          <w:p w14:paraId="3544D423" w14:textId="77777777" w:rsidR="00D74848" w:rsidRPr="00D74848" w:rsidRDefault="00D74848" w:rsidP="004F19A9">
            <w:pPr>
              <w:rPr>
                <w:color w:val="auto"/>
              </w:rPr>
            </w:pPr>
          </w:p>
        </w:tc>
      </w:tr>
      <w:tr w:rsidR="00D74848" w:rsidRPr="00D74848" w14:paraId="0AF88184" w14:textId="77777777" w:rsidTr="003932A2">
        <w:tc>
          <w:tcPr>
            <w:tcW w:w="2694" w:type="dxa"/>
          </w:tcPr>
          <w:p w14:paraId="6CF0867E" w14:textId="77777777" w:rsidR="00D74848" w:rsidRPr="00D74848" w:rsidRDefault="00D74848" w:rsidP="004F19A9">
            <w:pPr>
              <w:rPr>
                <w:color w:val="auto"/>
              </w:rPr>
            </w:pPr>
            <w:r w:rsidRPr="00D74848">
              <w:rPr>
                <w:color w:val="auto"/>
              </w:rPr>
              <w:t>Worker Co-Chair</w:t>
            </w:r>
            <w:r>
              <w:rPr>
                <w:color w:val="auto"/>
              </w:rPr>
              <w:t>:</w:t>
            </w:r>
            <w:r w:rsidR="003932A2">
              <w:rPr>
                <w:color w:val="auto"/>
              </w:rPr>
              <w:t xml:space="preserve"> </w:t>
            </w:r>
            <w:r w:rsidR="00DA7AD9">
              <w:rPr>
                <w:color w:val="auto"/>
              </w:rPr>
              <w:t xml:space="preserve">         </w:t>
            </w:r>
            <w:r w:rsidR="003932A2" w:rsidRPr="00D74848">
              <w:rPr>
                <w:color w:val="auto"/>
              </w:rPr>
              <w:t>Print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2648077" w14:textId="77777777" w:rsidR="00D74848" w:rsidRPr="00D74848" w:rsidRDefault="00D74848" w:rsidP="004F19A9">
            <w:pPr>
              <w:rPr>
                <w:color w:val="auto"/>
              </w:rPr>
            </w:pPr>
          </w:p>
        </w:tc>
        <w:tc>
          <w:tcPr>
            <w:tcW w:w="1134" w:type="dxa"/>
          </w:tcPr>
          <w:p w14:paraId="44A13643" w14:textId="77777777" w:rsidR="00D74848" w:rsidRPr="00D74848" w:rsidRDefault="00D74848" w:rsidP="00D74848">
            <w:pPr>
              <w:jc w:val="right"/>
              <w:rPr>
                <w:color w:val="auto"/>
              </w:rPr>
            </w:pPr>
            <w:r w:rsidRPr="00D74848">
              <w:rPr>
                <w:color w:val="auto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AB8ACB" w14:textId="77777777" w:rsidR="00D74848" w:rsidRPr="00D74848" w:rsidRDefault="00D74848" w:rsidP="004F19A9">
            <w:pPr>
              <w:rPr>
                <w:color w:val="auto"/>
              </w:rPr>
            </w:pPr>
          </w:p>
        </w:tc>
      </w:tr>
      <w:tr w:rsidR="00D74848" w:rsidRPr="00D74848" w14:paraId="503147DE" w14:textId="77777777" w:rsidTr="003932A2">
        <w:tc>
          <w:tcPr>
            <w:tcW w:w="2694" w:type="dxa"/>
          </w:tcPr>
          <w:p w14:paraId="7A8D4A7D" w14:textId="77777777" w:rsidR="00D74848" w:rsidRPr="00D74848" w:rsidRDefault="003932A2" w:rsidP="00DA7AD9">
            <w:pPr>
              <w:jc w:val="right"/>
              <w:rPr>
                <w:color w:val="auto"/>
              </w:rPr>
            </w:pPr>
            <w:r w:rsidRPr="00D74848">
              <w:rPr>
                <w:color w:val="auto"/>
              </w:rPr>
              <w:t>Signature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6F9DB1" w14:textId="77777777" w:rsidR="00D74848" w:rsidRPr="00D74848" w:rsidRDefault="00D74848" w:rsidP="004F19A9">
            <w:pPr>
              <w:rPr>
                <w:color w:val="auto"/>
              </w:rPr>
            </w:pPr>
          </w:p>
        </w:tc>
        <w:tc>
          <w:tcPr>
            <w:tcW w:w="1134" w:type="dxa"/>
          </w:tcPr>
          <w:p w14:paraId="6A014193" w14:textId="77777777" w:rsidR="00D74848" w:rsidRPr="00D74848" w:rsidRDefault="00D74848" w:rsidP="00D74848">
            <w:pPr>
              <w:jc w:val="right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3DA009" w14:textId="77777777" w:rsidR="00D74848" w:rsidRPr="00D74848" w:rsidRDefault="00D74848" w:rsidP="004F19A9">
            <w:pPr>
              <w:rPr>
                <w:color w:val="auto"/>
              </w:rPr>
            </w:pPr>
          </w:p>
        </w:tc>
      </w:tr>
    </w:tbl>
    <w:p w14:paraId="0D9EFE3F" w14:textId="77777777" w:rsidR="00550E7D" w:rsidRPr="00A95B5D" w:rsidRDefault="00550E7D" w:rsidP="00253209">
      <w:pPr>
        <w:rPr>
          <w:color w:val="auto"/>
        </w:rPr>
      </w:pPr>
      <w:bookmarkStart w:id="2" w:name="_GoBack"/>
      <w:bookmarkEnd w:id="2"/>
    </w:p>
    <w:sectPr w:rsidR="00550E7D" w:rsidRPr="00A95B5D" w:rsidSect="00F34FC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993" w:left="1440" w:header="568" w:footer="612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91DF52" w16cex:dateUtc="2023-04-20T12:17:42.315Z"/>
  <w16cex:commentExtensible w16cex:durableId="08E5710C" w16cex:dateUtc="2023-04-20T12:18:39.6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A8E8" w14:textId="77777777" w:rsidR="00A464BA" w:rsidRDefault="00A464BA" w:rsidP="00A95B5D">
      <w:pPr>
        <w:spacing w:before="0" w:after="0"/>
      </w:pPr>
      <w:r>
        <w:separator/>
      </w:r>
    </w:p>
  </w:endnote>
  <w:endnote w:type="continuationSeparator" w:id="0">
    <w:p w14:paraId="4FCDAE49" w14:textId="77777777" w:rsidR="00A464BA" w:rsidRDefault="00A464BA" w:rsidP="00A95B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661F" w14:textId="171B233C" w:rsidR="00D74848" w:rsidRPr="00802E41" w:rsidRDefault="00D74848">
    <w:pPr>
      <w:pStyle w:val="Footer"/>
      <w:rPr>
        <w:color w:val="000000" w:themeColor="text1"/>
        <w:sz w:val="16"/>
        <w:szCs w:val="16"/>
        <w:lang w:val="en-CA"/>
      </w:rPr>
    </w:pPr>
    <w:r w:rsidRPr="00802E41">
      <w:rPr>
        <w:color w:val="000000" w:themeColor="text1"/>
        <w:sz w:val="16"/>
        <w:szCs w:val="16"/>
        <w:lang w:val="en-CA"/>
      </w:rPr>
      <w:t>EHS-</w:t>
    </w:r>
    <w:r w:rsidR="00A3520C" w:rsidRPr="00802E41">
      <w:rPr>
        <w:color w:val="000000" w:themeColor="text1"/>
        <w:sz w:val="16"/>
        <w:szCs w:val="16"/>
        <w:lang w:val="en-CA"/>
      </w:rPr>
      <w:t>WHS Committee-</w:t>
    </w:r>
    <w:r w:rsidRPr="00802E41">
      <w:rPr>
        <w:color w:val="000000" w:themeColor="text1"/>
        <w:sz w:val="16"/>
        <w:szCs w:val="16"/>
        <w:lang w:val="en-CA"/>
      </w:rPr>
      <w:t>TOR</w:t>
    </w:r>
    <w:r w:rsidR="00802E41" w:rsidRPr="00802E41">
      <w:rPr>
        <w:color w:val="000000" w:themeColor="text1"/>
        <w:sz w:val="16"/>
        <w:szCs w:val="16"/>
        <w:lang w:val="en-CA"/>
      </w:rPr>
      <w:t xml:space="preserve"> template</w:t>
    </w:r>
    <w:r w:rsidRPr="00802E41">
      <w:rPr>
        <w:color w:val="000000" w:themeColor="text1"/>
        <w:sz w:val="16"/>
        <w:szCs w:val="16"/>
        <w:lang w:val="en-CA"/>
      </w:rPr>
      <w:t>-v1</w:t>
    </w:r>
    <w:r w:rsidRPr="00802E41">
      <w:rPr>
        <w:color w:val="000000" w:themeColor="text1"/>
        <w:sz w:val="16"/>
        <w:szCs w:val="16"/>
        <w:lang w:val="en-CA"/>
      </w:rPr>
      <w:tab/>
    </w:r>
    <w:r w:rsidRPr="00802E41">
      <w:rPr>
        <w:color w:val="000000" w:themeColor="text1"/>
        <w:sz w:val="16"/>
        <w:szCs w:val="16"/>
        <w:lang w:val="en-CA"/>
      </w:rPr>
      <w:tab/>
    </w:r>
    <w:r w:rsidRPr="00802E41">
      <w:rPr>
        <w:color w:val="000000" w:themeColor="text1"/>
        <w:sz w:val="16"/>
        <w:szCs w:val="16"/>
        <w:lang w:val="en-CA"/>
      </w:rPr>
      <w:fldChar w:fldCharType="begin"/>
    </w:r>
    <w:r w:rsidRPr="00802E41">
      <w:rPr>
        <w:color w:val="000000" w:themeColor="text1"/>
        <w:sz w:val="16"/>
        <w:szCs w:val="16"/>
        <w:lang w:val="en-CA"/>
      </w:rPr>
      <w:instrText xml:space="preserve"> PAGE  \* Arabic  \* MERGEFORMAT </w:instrText>
    </w:r>
    <w:r w:rsidRPr="00802E41">
      <w:rPr>
        <w:color w:val="000000" w:themeColor="text1"/>
        <w:sz w:val="16"/>
        <w:szCs w:val="16"/>
        <w:lang w:val="en-CA"/>
      </w:rPr>
      <w:fldChar w:fldCharType="separate"/>
    </w:r>
    <w:r w:rsidR="00CE320F" w:rsidRPr="00802E41">
      <w:rPr>
        <w:noProof/>
        <w:color w:val="000000" w:themeColor="text1"/>
        <w:sz w:val="16"/>
        <w:szCs w:val="16"/>
        <w:lang w:val="en-CA"/>
      </w:rPr>
      <w:t>1</w:t>
    </w:r>
    <w:r w:rsidRPr="00802E41">
      <w:rPr>
        <w:color w:val="000000" w:themeColor="text1"/>
        <w:sz w:val="16"/>
        <w:szCs w:val="16"/>
        <w:lang w:val="en-CA"/>
      </w:rPr>
      <w:fldChar w:fldCharType="end"/>
    </w:r>
    <w:r w:rsidRPr="00802E41">
      <w:rPr>
        <w:color w:val="000000" w:themeColor="text1"/>
        <w:sz w:val="16"/>
        <w:szCs w:val="16"/>
        <w:lang w:val="en-CA"/>
      </w:rPr>
      <w:t xml:space="preserve"> of </w:t>
    </w:r>
    <w:r w:rsidRPr="00802E41">
      <w:rPr>
        <w:color w:val="000000" w:themeColor="text1"/>
        <w:sz w:val="16"/>
        <w:szCs w:val="16"/>
        <w:lang w:val="en-CA"/>
      </w:rPr>
      <w:fldChar w:fldCharType="begin"/>
    </w:r>
    <w:r w:rsidRPr="00802E41">
      <w:rPr>
        <w:color w:val="000000" w:themeColor="text1"/>
        <w:sz w:val="16"/>
        <w:szCs w:val="16"/>
        <w:lang w:val="en-CA"/>
      </w:rPr>
      <w:instrText xml:space="preserve"> NUMPAGES  \* Arabic  \* MERGEFORMAT </w:instrText>
    </w:r>
    <w:r w:rsidRPr="00802E41">
      <w:rPr>
        <w:color w:val="000000" w:themeColor="text1"/>
        <w:sz w:val="16"/>
        <w:szCs w:val="16"/>
        <w:lang w:val="en-CA"/>
      </w:rPr>
      <w:fldChar w:fldCharType="separate"/>
    </w:r>
    <w:r w:rsidR="00CE320F" w:rsidRPr="00802E41">
      <w:rPr>
        <w:noProof/>
        <w:color w:val="000000" w:themeColor="text1"/>
        <w:sz w:val="16"/>
        <w:szCs w:val="16"/>
        <w:lang w:val="en-CA"/>
      </w:rPr>
      <w:t>4</w:t>
    </w:r>
    <w:r w:rsidRPr="00802E41">
      <w:rPr>
        <w:color w:val="000000" w:themeColor="text1"/>
        <w:sz w:val="16"/>
        <w:szCs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781B6" w14:textId="77777777" w:rsidR="00A464BA" w:rsidRDefault="00A464BA" w:rsidP="00A95B5D">
      <w:pPr>
        <w:spacing w:before="0" w:after="0"/>
      </w:pPr>
      <w:r>
        <w:separator/>
      </w:r>
    </w:p>
  </w:footnote>
  <w:footnote w:type="continuationSeparator" w:id="0">
    <w:p w14:paraId="2E2803C7" w14:textId="77777777" w:rsidR="00A464BA" w:rsidRDefault="00A464BA" w:rsidP="00A95B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3C7DC" w14:textId="27DBC3CA" w:rsidR="00CA0630" w:rsidRDefault="00802E41">
    <w:pPr>
      <w:pStyle w:val="Header"/>
    </w:pPr>
    <w:r>
      <w:rPr>
        <w:noProof/>
      </w:rPr>
      <w:pict w14:anchorId="0792D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73235" o:spid="_x0000_s12291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3B36" w14:textId="2E34EDD9" w:rsidR="00A95B5D" w:rsidRDefault="00802E41" w:rsidP="00550E7D">
    <w:pPr>
      <w:pStyle w:val="Header"/>
      <w:jc w:val="center"/>
    </w:pPr>
    <w:r>
      <w:rPr>
        <w:noProof/>
      </w:rPr>
      <w:pict w14:anchorId="077F00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73236" o:spid="_x0000_s12292" type="#_x0000_t136" style="position:absolute;left:0;text-align:left;margin-left:0;margin-top:0;width:479.85pt;height:179.9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Template"/>
          <w10:wrap anchorx="margin" anchory="margin"/>
        </v:shape>
      </w:pict>
    </w:r>
    <w:r w:rsidR="003F204C">
      <w:rPr>
        <w:noProof/>
      </w:rPr>
      <w:drawing>
        <wp:anchor distT="0" distB="0" distL="114300" distR="114300" simplePos="0" relativeHeight="251660288" behindDoc="1" locked="0" layoutInCell="1" allowOverlap="1" wp14:anchorId="037722E7" wp14:editId="0C82A0C2">
          <wp:simplePos x="0" y="0"/>
          <wp:positionH relativeFrom="column">
            <wp:posOffset>0</wp:posOffset>
          </wp:positionH>
          <wp:positionV relativeFrom="paragraph">
            <wp:posOffset>-290830</wp:posOffset>
          </wp:positionV>
          <wp:extent cx="1187450" cy="770255"/>
          <wp:effectExtent l="0" t="0" r="0" b="0"/>
          <wp:wrapNone/>
          <wp:docPr id="25" name="Picture 25" descr="Memorial University | Newfoundland and Labrador's Universi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ial University | Newfoundland and Labrador's Universit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04C">
      <w:rPr>
        <w:noProof/>
        <w:lang w:val="en-CA" w:eastAsia="en-CA"/>
      </w:rPr>
      <w:t>Workplace</w:t>
    </w:r>
    <w:r w:rsidR="003F204C">
      <w:t xml:space="preserve"> </w:t>
    </w:r>
    <w:r w:rsidR="00A95B5D">
      <w:t>Health and Safety Committee</w:t>
    </w:r>
  </w:p>
  <w:p w14:paraId="012B41F7" w14:textId="77777777" w:rsidR="00A95B5D" w:rsidRDefault="00A95B5D" w:rsidP="00550E7D">
    <w:pPr>
      <w:pStyle w:val="Header"/>
      <w:jc w:val="center"/>
    </w:pPr>
    <w:r>
      <w:t>Terms of Reference</w:t>
    </w:r>
  </w:p>
  <w:p w14:paraId="738E4ECF" w14:textId="77777777" w:rsidR="00D74848" w:rsidRDefault="00D74848" w:rsidP="00550E7D">
    <w:pPr>
      <w:pStyle w:val="Header"/>
      <w:jc w:val="center"/>
    </w:pPr>
  </w:p>
  <w:p w14:paraId="3572503D" w14:textId="77777777" w:rsidR="00D74848" w:rsidRDefault="00D74848" w:rsidP="00550E7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81D9" w14:textId="0412257B" w:rsidR="00CA0630" w:rsidRDefault="00802E41">
    <w:pPr>
      <w:pStyle w:val="Header"/>
    </w:pPr>
    <w:r>
      <w:rPr>
        <w:noProof/>
      </w:rPr>
      <w:pict w14:anchorId="1B5417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73234" o:spid="_x0000_s12290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WqMSzpET" int2:invalidationBookmarkName="" int2:hashCode="/acvfwCns0uvRa" int2:id="QZRpjSzl">
      <int2:state int2:type="AugLoop_Text_Critique" int2:value="Rejected"/>
    </int2:bookmark>
    <int2:bookmark int2:bookmarkName="_Int_V1HlUhZE" int2:invalidationBookmarkName="" int2:hashCode="b0V/VeMXn6SP/e" int2:id="GXLxHMy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48F"/>
    <w:multiLevelType w:val="hybridMultilevel"/>
    <w:tmpl w:val="6BA8894E"/>
    <w:lvl w:ilvl="0" w:tplc="10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B054C4">
      <w:numFmt w:val="bullet"/>
      <w:lvlText w:val="•"/>
      <w:lvlJc w:val="left"/>
      <w:pPr>
        <w:ind w:left="1412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9D96B97"/>
    <w:multiLevelType w:val="hybridMultilevel"/>
    <w:tmpl w:val="469EA500"/>
    <w:lvl w:ilvl="0" w:tplc="00448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5760"/>
    <w:multiLevelType w:val="multilevel"/>
    <w:tmpl w:val="7968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D810FB"/>
    <w:multiLevelType w:val="hybridMultilevel"/>
    <w:tmpl w:val="21C4A998"/>
    <w:lvl w:ilvl="0" w:tplc="F042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BB0"/>
    <w:multiLevelType w:val="multilevel"/>
    <w:tmpl w:val="7F72C8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CA20DF7"/>
    <w:multiLevelType w:val="hybridMultilevel"/>
    <w:tmpl w:val="74A8AA2A"/>
    <w:lvl w:ilvl="0" w:tplc="10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B054C4">
      <w:numFmt w:val="bullet"/>
      <w:lvlText w:val="•"/>
      <w:lvlJc w:val="left"/>
      <w:pPr>
        <w:ind w:left="1412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449D7DBA"/>
    <w:multiLevelType w:val="hybridMultilevel"/>
    <w:tmpl w:val="57B64448"/>
    <w:lvl w:ilvl="0" w:tplc="F042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E4E23"/>
    <w:multiLevelType w:val="multilevel"/>
    <w:tmpl w:val="DE2CF61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AD5902"/>
    <w:multiLevelType w:val="multilevel"/>
    <w:tmpl w:val="7C74DF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5118B9"/>
    <w:multiLevelType w:val="multilevel"/>
    <w:tmpl w:val="AB9C16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0" w15:restartNumberingAfterBreak="0">
    <w:nsid w:val="608A5F6D"/>
    <w:multiLevelType w:val="hybridMultilevel"/>
    <w:tmpl w:val="69C8744C"/>
    <w:lvl w:ilvl="0" w:tplc="69B496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4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5D"/>
    <w:rsid w:val="000517EF"/>
    <w:rsid w:val="00080498"/>
    <w:rsid w:val="00176238"/>
    <w:rsid w:val="001A4BA8"/>
    <w:rsid w:val="001E0E94"/>
    <w:rsid w:val="002170C4"/>
    <w:rsid w:val="0023313B"/>
    <w:rsid w:val="002355A8"/>
    <w:rsid w:val="00253209"/>
    <w:rsid w:val="002C6B02"/>
    <w:rsid w:val="00391088"/>
    <w:rsid w:val="003932A2"/>
    <w:rsid w:val="003B1F86"/>
    <w:rsid w:val="003D60DD"/>
    <w:rsid w:val="003F204C"/>
    <w:rsid w:val="004C456B"/>
    <w:rsid w:val="005061D8"/>
    <w:rsid w:val="00550E7D"/>
    <w:rsid w:val="005B2312"/>
    <w:rsid w:val="005D4CB3"/>
    <w:rsid w:val="00631189"/>
    <w:rsid w:val="00663102"/>
    <w:rsid w:val="006B1919"/>
    <w:rsid w:val="006B3B19"/>
    <w:rsid w:val="007E63BE"/>
    <w:rsid w:val="00802E41"/>
    <w:rsid w:val="008D1898"/>
    <w:rsid w:val="00920046"/>
    <w:rsid w:val="00A3520C"/>
    <w:rsid w:val="00A464BA"/>
    <w:rsid w:val="00A95B5D"/>
    <w:rsid w:val="00B366D5"/>
    <w:rsid w:val="00C805CB"/>
    <w:rsid w:val="00CA0630"/>
    <w:rsid w:val="00CC440D"/>
    <w:rsid w:val="00CE320F"/>
    <w:rsid w:val="00D21147"/>
    <w:rsid w:val="00D726BE"/>
    <w:rsid w:val="00D73892"/>
    <w:rsid w:val="00D74848"/>
    <w:rsid w:val="00DA6E3C"/>
    <w:rsid w:val="00DA7AD9"/>
    <w:rsid w:val="00DB5385"/>
    <w:rsid w:val="00DC3A24"/>
    <w:rsid w:val="00E263CA"/>
    <w:rsid w:val="00E9446E"/>
    <w:rsid w:val="00F177E3"/>
    <w:rsid w:val="00F34D97"/>
    <w:rsid w:val="00F34FC4"/>
    <w:rsid w:val="0533F5F9"/>
    <w:rsid w:val="081D0172"/>
    <w:rsid w:val="1116C523"/>
    <w:rsid w:val="14A20C55"/>
    <w:rsid w:val="1BDA49E7"/>
    <w:rsid w:val="1F75ECFB"/>
    <w:rsid w:val="239B881D"/>
    <w:rsid w:val="2AC2B4B6"/>
    <w:rsid w:val="2E57217A"/>
    <w:rsid w:val="329F35BF"/>
    <w:rsid w:val="38A4B4C8"/>
    <w:rsid w:val="39C9D6E9"/>
    <w:rsid w:val="3B65A74A"/>
    <w:rsid w:val="3E07C99A"/>
    <w:rsid w:val="3FC3CC45"/>
    <w:rsid w:val="4582764F"/>
    <w:rsid w:val="47018664"/>
    <w:rsid w:val="5392C593"/>
    <w:rsid w:val="57A89779"/>
    <w:rsid w:val="6300DBEF"/>
    <w:rsid w:val="665B958A"/>
    <w:rsid w:val="6AEECA63"/>
    <w:rsid w:val="6AF9DD26"/>
    <w:rsid w:val="6F9E76AE"/>
    <w:rsid w:val="70C7C4F6"/>
    <w:rsid w:val="772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5696E00D"/>
  <w15:chartTrackingRefBased/>
  <w15:docId w15:val="{D620D175-BD7C-4752-8A30-4FACAE4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BA8"/>
    <w:pPr>
      <w:spacing w:before="120" w:after="120" w:line="240" w:lineRule="auto"/>
    </w:pPr>
    <w:rPr>
      <w:rFonts w:ascii="Calibri" w:hAnsi="Calibri" w:cs="Times New Roman"/>
      <w:color w:val="80808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102"/>
    <w:pPr>
      <w:numPr>
        <w:numId w:val="11"/>
      </w:numPr>
      <w:spacing w:before="720" w:after="80" w:line="280" w:lineRule="exact"/>
      <w:jc w:val="both"/>
      <w:outlineLvl w:val="0"/>
    </w:pPr>
    <w:rPr>
      <w:rFonts w:eastAsiaTheme="majorEastAsia"/>
      <w:b/>
      <w:color w:val="800421"/>
      <w:sz w:val="32"/>
      <w:szCs w:val="32"/>
      <w:lang w:val="en-CA"/>
    </w:rPr>
  </w:style>
  <w:style w:type="paragraph" w:styleId="Heading2">
    <w:name w:val="heading 2"/>
    <w:basedOn w:val="Normal"/>
    <w:link w:val="Heading2Char"/>
    <w:autoRedefine/>
    <w:uiPriority w:val="9"/>
    <w:qFormat/>
    <w:rsid w:val="00663102"/>
    <w:pPr>
      <w:numPr>
        <w:ilvl w:val="1"/>
        <w:numId w:val="11"/>
      </w:numPr>
      <w:tabs>
        <w:tab w:val="num" w:pos="720"/>
      </w:tabs>
      <w:spacing w:before="560" w:after="80" w:line="280" w:lineRule="exact"/>
      <w:jc w:val="both"/>
      <w:outlineLvl w:val="1"/>
    </w:pPr>
    <w:rPr>
      <w:rFonts w:eastAsiaTheme="majorEastAsia"/>
      <w:color w:val="800421"/>
      <w:sz w:val="32"/>
      <w:szCs w:val="32"/>
      <w:lang w:val="en-CA"/>
    </w:rPr>
  </w:style>
  <w:style w:type="paragraph" w:styleId="Heading3">
    <w:name w:val="heading 3"/>
    <w:basedOn w:val="Heading2"/>
    <w:link w:val="Heading3Char"/>
    <w:autoRedefine/>
    <w:qFormat/>
    <w:rsid w:val="005B2312"/>
    <w:pPr>
      <w:numPr>
        <w:ilvl w:val="2"/>
      </w:numPr>
      <w:ind w:left="720"/>
      <w:outlineLvl w:val="2"/>
    </w:pPr>
    <w:rPr>
      <w:rFonts w:cs="Calibri"/>
      <w:sz w:val="24"/>
      <w:szCs w:val="20"/>
      <w:lang w:val="en-US"/>
    </w:rPr>
  </w:style>
  <w:style w:type="paragraph" w:styleId="Heading4">
    <w:name w:val="heading 4"/>
    <w:basedOn w:val="Normal"/>
    <w:link w:val="Heading4Char"/>
    <w:autoRedefine/>
    <w:uiPriority w:val="9"/>
    <w:qFormat/>
    <w:rsid w:val="00663102"/>
    <w:pPr>
      <w:numPr>
        <w:ilvl w:val="3"/>
        <w:numId w:val="11"/>
      </w:numPr>
      <w:spacing w:before="560" w:after="80" w:line="280" w:lineRule="exact"/>
      <w:jc w:val="both"/>
      <w:outlineLvl w:val="3"/>
    </w:pPr>
    <w:rPr>
      <w:bCs/>
      <w:color w:val="80042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102"/>
    <w:rPr>
      <w:rFonts w:ascii="Calibri" w:eastAsiaTheme="majorEastAsia" w:hAnsi="Calibri" w:cs="Times New Roman"/>
      <w:b/>
      <w:color w:val="80042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3102"/>
    <w:rPr>
      <w:rFonts w:ascii="Calibri" w:eastAsiaTheme="majorEastAsia" w:hAnsi="Calibri" w:cs="Times New Roman"/>
      <w:color w:val="80042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B2312"/>
    <w:rPr>
      <w:rFonts w:ascii="Calibri" w:eastAsiaTheme="majorEastAsia" w:hAnsi="Calibri" w:cs="Calibri"/>
      <w:color w:val="800421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63102"/>
    <w:rPr>
      <w:rFonts w:ascii="Calibri" w:hAnsi="Calibri" w:cs="Times New Roman"/>
      <w:bCs/>
      <w:color w:val="8004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5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5B5D"/>
    <w:rPr>
      <w:rFonts w:ascii="Calibri" w:hAnsi="Calibri" w:cs="Times New Roman"/>
      <w:color w:val="80808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5B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5B5D"/>
    <w:rPr>
      <w:rFonts w:ascii="Calibri" w:hAnsi="Calibri" w:cs="Times New Roman"/>
      <w:color w:val="80808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5B5D"/>
    <w:pPr>
      <w:ind w:left="720"/>
      <w:contextualSpacing/>
    </w:pPr>
  </w:style>
  <w:style w:type="table" w:styleId="TableGrid">
    <w:name w:val="Table Grid"/>
    <w:basedOn w:val="TableNormal"/>
    <w:uiPriority w:val="39"/>
    <w:rsid w:val="00D7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color w:val="80808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0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C"/>
    <w:rPr>
      <w:rFonts w:ascii="Segoe UI" w:hAnsi="Segoe UI" w:cs="Segoe UI"/>
      <w:color w:val="808080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0D"/>
    <w:rPr>
      <w:rFonts w:ascii="Calibri" w:hAnsi="Calibri" w:cs="Times New Roman"/>
      <w:b/>
      <w:bCs/>
      <w:color w:val="8080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0a3253fbccb249be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4ed25d1c6879464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248fb-186a-4c04-ac92-dc8ea9329bfb" xsi:nil="true"/>
    <lcf76f155ced4ddcb4097134ff3c332f xmlns="614d3551-8c02-42e3-b18d-7089d34446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04C143FDE04DA059A45EE9A2A50F" ma:contentTypeVersion="12" ma:contentTypeDescription="Create a new document." ma:contentTypeScope="" ma:versionID="e3e688414564cac203d15d6450143bc8">
  <xsd:schema xmlns:xsd="http://www.w3.org/2001/XMLSchema" xmlns:xs="http://www.w3.org/2001/XMLSchema" xmlns:p="http://schemas.microsoft.com/office/2006/metadata/properties" xmlns:ns2="614d3551-8c02-42e3-b18d-7089d34446b9" xmlns:ns3="87f248fb-186a-4c04-ac92-dc8ea9329bfb" targetNamespace="http://schemas.microsoft.com/office/2006/metadata/properties" ma:root="true" ma:fieldsID="9b96f9a5f9183e769aec7ee57af52b97" ns2:_="" ns3:_="">
    <xsd:import namespace="614d3551-8c02-42e3-b18d-7089d34446b9"/>
    <xsd:import namespace="87f248fb-186a-4c04-ac92-dc8ea932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3551-8c02-42e3-b18d-7089d3444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b391bd-25f0-4dd8-93a5-07f61e335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48fb-186a-4c04-ac92-dc8ea9329b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948ae4-99b0-4cfc-af87-daf7920239e8}" ma:internalName="TaxCatchAll" ma:showField="CatchAllData" ma:web="87f248fb-186a-4c04-ac92-dc8ea932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407C-4766-4B22-AF39-1D4D3A05F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81645-D18B-4020-8837-46AC1A61CB7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87f248fb-186a-4c04-ac92-dc8ea9329bfb"/>
    <ds:schemaRef ds:uri="http://schemas.microsoft.com/office/infopath/2007/PartnerControls"/>
    <ds:schemaRef ds:uri="http://schemas.openxmlformats.org/package/2006/metadata/core-properties"/>
    <ds:schemaRef ds:uri="614d3551-8c02-42e3-b18d-7089d34446b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FF54A1-E3C9-4511-B825-143B7ED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3551-8c02-42e3-b18d-7089d34446b9"/>
    <ds:schemaRef ds:uri="87f248fb-186a-4c04-ac92-dc8ea932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10608-D329-4F96-8619-73FCF630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Kendra</dc:creator>
  <cp:keywords/>
  <dc:description/>
  <cp:lastModifiedBy>Whelan, Kendra</cp:lastModifiedBy>
  <cp:revision>3</cp:revision>
  <cp:lastPrinted>2023-04-19T16:20:00Z</cp:lastPrinted>
  <dcterms:created xsi:type="dcterms:W3CDTF">2023-04-27T13:38:00Z</dcterms:created>
  <dcterms:modified xsi:type="dcterms:W3CDTF">2023-04-27T14:09:00Z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0x010100CF2804C143FDE04DA059A45EE9A2A50F</vt:lpwstr>
  </property>
  <property fmtid="{D5CDD505-2E9C-101B-9397-08002B2CF9AE}" pid="3" name="MediaServiceImageTags">
    <vt:lpwstr/>
  </property>
</Properties>
</file>